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for</w:t>
      </w:r>
      <w:r>
        <w:t xml:space="preserve"> </w:t>
      </w:r>
      <w:r>
        <w:t xml:space="preserve">Rio</w:t>
      </w:r>
      <w:r>
        <w:t xml:space="preserve"> </w:t>
      </w:r>
      <w:r>
        <w:t xml:space="preserve">de</w:t>
      </w:r>
      <w:r>
        <w:t xml:space="preserve"> </w:t>
      </w:r>
      <w:r>
        <w:t xml:space="preserve">Janeiro</w:t>
      </w:r>
    </w:p>
    <w:bookmarkStart w:id="33" w:name="X36d1ce47ede8d853ce2221ea91fb025abbf6aaf"/>
    <w:p>
      <w:pPr>
        <w:pStyle w:val="Heading1"/>
      </w:pPr>
      <w:r>
        <w:t xml:space="preserve">Comprehensive Marketing Plan for Computer Engineering Services in Brazil's Rio de Janeiro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Engineering service provider in Rio de Janeiro, Brazil. Targeting the rapidly expanding tech ecosystem of this vibrant city, our strategy leverages local market dynamics, cultural nuances, and technological demands. With Rio de Janeiro's economy projected to grow 3.2% annually (IBGE 2023) and its tech sector expanding at 15% year-over-year, we position our Computer Engineering expertise as the essential solution for businesses navigating digital transformation. This plan details how we will capture market share through localized service delivery, cultural alignment, and strategic partnerships across Rio's key economic corridors.</w:t>
      </w:r>
    </w:p>
    <w:bookmarkEnd w:id="20"/>
    <w:bookmarkStart w:id="21" w:name="X58de2dbedb87be6c1618227ca699eb6b649367a"/>
    <w:p>
      <w:pPr>
        <w:pStyle w:val="Heading2"/>
      </w:pPr>
      <w:r>
        <w:t xml:space="preserve">Situation Analysis: Rio de Janeiro Tech Landscape</w:t>
      </w:r>
    </w:p>
    <w:p>
      <w:pPr>
        <w:pStyle w:val="FirstParagraph"/>
      </w:pPr>
      <w:r>
        <w:t xml:space="preserve">Rio de Janeiro has evolved into Brazil's second-largest tech hub after São Paulo, with over 350 active technology companies in the metro area (Sebrae 2023). The city's unique market requires Computer Engineering solutions tailored to its specific challenges: high demand for cloud infrastructure due to frequent power instability, mobile-first user behavior driven by Rio's dense urban population, and specialized needs in tourism tech (accounting for 40% of Brazil's international visitors). Competitors often fail by offering generic national packages rather than Rio-centric engineering. Our SWOT analysis reveals critical advantages: deep local talent access (23% of Brazil's computer engineers work in Rio), proximity to major ports enabling hardware logistics, and cultural fluency in Portuguese business contexts.</w:t>
      </w:r>
    </w:p>
    <w:bookmarkEnd w:id="21"/>
    <w:bookmarkStart w:id="22" w:name="target-audience-definition"/>
    <w:p>
      <w:pPr>
        <w:pStyle w:val="Heading2"/>
      </w:pPr>
      <w:r>
        <w:t xml:space="preserve">Target Audience Definition</w:t>
      </w:r>
    </w:p>
    <w:p>
      <w:pPr>
        <w:pStyle w:val="FirstParagraph"/>
      </w:pPr>
      <w:r>
        <w:t xml:space="preserve">We prioritize three high-value segments within Rio de Janeiro:</w:t>
      </w:r>
    </w:p>
    <w:p>
      <w:pPr>
        <w:numPr>
          <w:ilvl w:val="0"/>
          <w:numId w:val="1001"/>
        </w:numPr>
        <w:pStyle w:val="Compact"/>
      </w:pPr>
      <w:r>
        <w:rPr>
          <w:bCs/>
          <w:b/>
        </w:rPr>
        <w:t xml:space="preserve">Mid-Sized Enterprises (50-500 employees)</w:t>
      </w:r>
      <w:r>
        <w:t xml:space="preserve">: Companies like local tourism operators (e.g., hotel chains, travel agencies) requiring secure mobile apps for Rio's seasonal tourism peak. 68% of these businesses lack dedicated IT teams.</w:t>
      </w:r>
    </w:p>
    <w:p>
      <w:pPr>
        <w:numPr>
          <w:ilvl w:val="0"/>
          <w:numId w:val="1001"/>
        </w:numPr>
        <w:pStyle w:val="Compact"/>
      </w:pPr>
      <w:r>
        <w:rPr>
          <w:bCs/>
          <w:b/>
        </w:rPr>
        <w:t xml:space="preserve">Public Sector Institutions</w:t>
      </w:r>
      <w:r>
        <w:t xml:space="preserve">: City government departments implementing smart city initiatives (e.g., traffic management in Zona Sul, waste collection AI systems). Rio's municipal tech budget grew 22% in 2023.</w:t>
      </w:r>
    </w:p>
    <w:p>
      <w:pPr>
        <w:numPr>
          <w:ilvl w:val="0"/>
          <w:numId w:val="1001"/>
        </w:numPr>
        <w:pStyle w:val="Compact"/>
      </w:pPr>
      <w:r>
        <w:rPr>
          <w:bCs/>
          <w:b/>
        </w:rPr>
        <w:t xml:space="preserve">Startups in Innovation Hubs</w:t>
      </w:r>
      <w:r>
        <w:t xml:space="preserve">: Tech accelerators like Rio Inova and CDTN seeking cost-effective Computer Engineering support. Over 150 startups operate in these hubs, demanding agile development cycles.</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35% market share in Rio's mid-market Computer Engineering services within 18 months</w:t>
      </w:r>
    </w:p>
    <w:p>
      <w:pPr>
        <w:numPr>
          <w:ilvl w:val="0"/>
          <w:numId w:val="1002"/>
        </w:numPr>
        <w:pStyle w:val="Compact"/>
      </w:pPr>
      <w:r>
        <w:t xml:space="preserve">Acquire 25 enterprise clients through Rio-specific value propositions by Q4 2024</w:t>
      </w:r>
    </w:p>
    <w:p>
      <w:pPr>
        <w:numPr>
          <w:ilvl w:val="0"/>
          <w:numId w:val="1002"/>
        </w:numPr>
        <w:pStyle w:val="Compact"/>
      </w:pPr>
      <w:r>
        <w:t xml:space="preserve">Generate 18% month-over-month lead growth in the Rio de Janeiro metro area</w:t>
      </w:r>
    </w:p>
    <w:bookmarkEnd w:id="23"/>
    <w:bookmarkStart w:id="28" w:name="X301fc5ff607e9789980f898389363b84d6328bb"/>
    <w:p>
      <w:pPr>
        <w:pStyle w:val="Heading2"/>
      </w:pPr>
      <w:r>
        <w:t xml:space="preserve">Strategic Approach: Rio-Centric Marketing Mix</w:t>
      </w:r>
    </w:p>
    <w:bookmarkStart w:id="24" w:name="Xb2c8071c3cfa2c7f59bbd4c70f96526b0fe4cbd"/>
    <w:p>
      <w:pPr>
        <w:pStyle w:val="Heading3"/>
      </w:pPr>
      <w:r>
        <w:t xml:space="preserve">Product Strategy: Locally Engineered Solutions</w:t>
      </w:r>
    </w:p>
    <w:p>
      <w:pPr>
        <w:pStyle w:val="FirstParagraph"/>
      </w:pPr>
      <w:r>
        <w:t xml:space="preserve">We develop Computer Engineering services uniquely adapted to Rio's conditions:</w:t>
      </w:r>
    </w:p>
    <w:p>
      <w:pPr>
        <w:numPr>
          <w:ilvl w:val="0"/>
          <w:numId w:val="1003"/>
        </w:numPr>
        <w:pStyle w:val="Compact"/>
      </w:pPr>
      <w:r>
        <w:rPr>
          <w:bCs/>
          <w:b/>
        </w:rPr>
        <w:t xml:space="preserve">Power-Resilient Cloud Architecture</w:t>
      </w:r>
      <w:r>
        <w:t xml:space="preserve">: Custom solutions using hybrid cloud models (local on-premise servers + AWS São Paulo) to mitigate Rio's frequent power outages.</w:t>
      </w:r>
    </w:p>
    <w:p>
      <w:pPr>
        <w:numPr>
          <w:ilvl w:val="0"/>
          <w:numId w:val="1003"/>
        </w:numPr>
        <w:pStyle w:val="Compact"/>
      </w:pPr>
      <w:r>
        <w:rPr>
          <w:bCs/>
          <w:b/>
        </w:rPr>
        <w:t xml:space="preserve">TourismTech Integration</w:t>
      </w:r>
      <w:r>
        <w:t xml:space="preserve">: Mobile applications with offline functionality for visitors in favelas and remote beaches, featuring Portuguese/English bilingual support.</w:t>
      </w:r>
    </w:p>
    <w:p>
      <w:pPr>
        <w:numPr>
          <w:ilvl w:val="0"/>
          <w:numId w:val="1003"/>
        </w:numPr>
        <w:pStyle w:val="Compact"/>
      </w:pPr>
      <w:r>
        <w:rPr>
          <w:bCs/>
          <w:b/>
        </w:rPr>
        <w:t xml:space="preserve">Port-Specific Logistics APIs</w:t>
      </w:r>
      <w:r>
        <w:t xml:space="preserve">: Integrations with Rio de Janeiro's Port Authority (RIO PORTO) for real-time cargo tracking systems.</w:t>
      </w:r>
    </w:p>
    <w:bookmarkEnd w:id="24"/>
    <w:bookmarkStart w:id="25" w:name="X97310d9e7921e709c9dfa9b6478b813750ec0a0"/>
    <w:p>
      <w:pPr>
        <w:pStyle w:val="Heading3"/>
      </w:pPr>
      <w:r>
        <w:t xml:space="preserve">Pricing Strategy: Tiered Value-Based Model</w:t>
      </w:r>
    </w:p>
    <w:p>
      <w:pPr>
        <w:pStyle w:val="FirstParagraph"/>
      </w:pPr>
      <w:r>
        <w:t xml:space="preserve">Rio businesses require flexible pricing reflecting local purchasing power. Our model includes:</w:t>
      </w:r>
    </w:p>
    <w:p>
      <w:pPr>
        <w:numPr>
          <w:ilvl w:val="0"/>
          <w:numId w:val="1004"/>
        </w:numPr>
        <w:pStyle w:val="Compact"/>
      </w:pPr>
      <w:r>
        <w:rPr>
          <w:bCs/>
          <w:b/>
        </w:rPr>
        <w:t xml:space="preserve">Essential Tier (R$8,500/month)</w:t>
      </w:r>
      <w:r>
        <w:t xml:space="preserve">: Basic cloud maintenance for small tourism businesses (e.g., hotel booking systems)</w:t>
      </w:r>
    </w:p>
    <w:p>
      <w:pPr>
        <w:numPr>
          <w:ilvl w:val="0"/>
          <w:numId w:val="1004"/>
        </w:numPr>
        <w:pStyle w:val="Compact"/>
      </w:pPr>
      <w:r>
        <w:rPr>
          <w:bCs/>
          <w:b/>
        </w:rPr>
        <w:t xml:space="preserve">Strategic Tier (R$22,000/month)</w:t>
      </w:r>
      <w:r>
        <w:t xml:space="preserve">: Full Computer Engineering solution with IoT integration for municipal projects</w:t>
      </w:r>
    </w:p>
    <w:p>
      <w:pPr>
        <w:numPr>
          <w:ilvl w:val="0"/>
          <w:numId w:val="1004"/>
        </w:numPr>
        <w:pStyle w:val="Compact"/>
      </w:pPr>
      <w:r>
        <w:rPr>
          <w:bCs/>
          <w:b/>
        </w:rPr>
        <w:t xml:space="preserve">Enterprise Partnership</w:t>
      </w:r>
      <w:r>
        <w:t xml:space="preserve">: Custom contracts with annual revenue sharing for major clients like Rio de Janeiro State Government</w:t>
      </w:r>
    </w:p>
    <w:bookmarkEnd w:id="25"/>
    <w:bookmarkStart w:id="26" w:name="Xa4599433482e34bf0e3090b26f71d8b38fbed80"/>
    <w:p>
      <w:pPr>
        <w:pStyle w:val="Heading3"/>
      </w:pPr>
      <w:r>
        <w:t xml:space="preserve">Place Strategy: Hyper-Local Service Delivery</w:t>
      </w:r>
    </w:p>
    <w:p>
      <w:pPr>
        <w:pStyle w:val="FirstParagraph"/>
      </w:pPr>
      <w:r>
        <w:t xml:space="preserve">We establish physical presence across key Rio zones:</w:t>
      </w:r>
    </w:p>
    <w:p>
      <w:pPr>
        <w:numPr>
          <w:ilvl w:val="0"/>
          <w:numId w:val="1005"/>
        </w:numPr>
        <w:pStyle w:val="Compact"/>
      </w:pPr>
      <w:r>
        <w:rPr>
          <w:bCs/>
          <w:b/>
        </w:rPr>
        <w:t xml:space="preserve">Rio Centro Innovation Hub (Centro)</w:t>
      </w:r>
      <w:r>
        <w:t xml:space="preserve">: Primary office for public sector engagement</w:t>
      </w:r>
    </w:p>
    <w:p>
      <w:pPr>
        <w:numPr>
          <w:ilvl w:val="0"/>
          <w:numId w:val="1005"/>
        </w:numPr>
        <w:pStyle w:val="Compact"/>
      </w:pPr>
      <w:r>
        <w:rPr>
          <w:bCs/>
          <w:b/>
        </w:rPr>
        <w:t xml:space="preserve">Barra da Tijuca Tech Campus</w:t>
      </w:r>
      <w:r>
        <w:t xml:space="preserve">: Development center near major corporations (e.g., Globo, Petrobras)</w:t>
      </w:r>
    </w:p>
    <w:p>
      <w:pPr>
        <w:numPr>
          <w:ilvl w:val="0"/>
          <w:numId w:val="1005"/>
        </w:numPr>
        <w:pStyle w:val="Compact"/>
      </w:pPr>
      <w:r>
        <w:rPr>
          <w:bCs/>
          <w:b/>
        </w:rPr>
        <w:t xml:space="preserve">Virtual Rio Support Network</w:t>
      </w:r>
      <w:r>
        <w:t xml:space="preserve">: 24/7 Portuguese-speaking engineers covering all 102 neighborhoods via Zoom and WhatsApp Business.</w:t>
      </w:r>
    </w:p>
    <w:bookmarkEnd w:id="26"/>
    <w:bookmarkStart w:id="27" w:name="X5ae592ff6125eaca123c884ed52366f84ef1adf"/>
    <w:p>
      <w:pPr>
        <w:pStyle w:val="Heading3"/>
      </w:pPr>
      <w:r>
        <w:t xml:space="preserve">Promotion Strategy: Culturally Resonant Communication</w:t>
      </w:r>
    </w:p>
    <w:p>
      <w:pPr>
        <w:pStyle w:val="FirstParagraph"/>
      </w:pPr>
      <w:r>
        <w:t xml:space="preserve">Our campaigns leverage Rio's identity through:</w:t>
      </w:r>
    </w:p>
    <w:p>
      <w:pPr>
        <w:numPr>
          <w:ilvl w:val="0"/>
          <w:numId w:val="1006"/>
        </w:numPr>
        <w:pStyle w:val="Compact"/>
      </w:pPr>
      <w:r>
        <w:rPr>
          <w:bCs/>
          <w:b/>
        </w:rPr>
        <w:t xml:space="preserve">Cultural Events Sponsorship</w:t>
      </w:r>
      <w:r>
        <w:t xml:space="preserve">: Supporting Rio Cine Festival (for digital ticketing systems) and Carnival tech showcases.</w:t>
      </w:r>
    </w:p>
    <w:p>
      <w:pPr>
        <w:numPr>
          <w:ilvl w:val="0"/>
          <w:numId w:val="1006"/>
        </w:numPr>
        <w:pStyle w:val="Compact"/>
      </w:pPr>
      <w:r>
        <w:rPr>
          <w:bCs/>
          <w:b/>
        </w:rPr>
        <w:t xml:space="preserve">Local Influencer Partnerships</w:t>
      </w:r>
      <w:r>
        <w:t xml:space="preserve">: Collaborating with Brazilian tech influencers like "TechRio" for LinkedIn/Instagram content in Portuguese.</w:t>
      </w:r>
    </w:p>
    <w:p>
      <w:pPr>
        <w:numPr>
          <w:ilvl w:val="0"/>
          <w:numId w:val="1006"/>
        </w:numPr>
        <w:pStyle w:val="Compact"/>
      </w:pPr>
      <w:r>
        <w:rPr>
          <w:bCs/>
          <w:b/>
        </w:rPr>
        <w:t xml:space="preserve">Community Workshops</w:t>
      </w:r>
      <w:r>
        <w:t xml:space="preserve">: Free "Digital Transformation for Rio Businesses" sessions at CCR (Casa da Cultura) libraries across the city.</w:t>
      </w:r>
    </w:p>
    <w:bookmarkEnd w:id="27"/>
    <w:bookmarkEnd w:id="28"/>
    <w:bookmarkStart w:id="29" w:name="budget-allocation-rio-de-janeiro-focus"/>
    <w:p>
      <w:pPr>
        <w:pStyle w:val="Heading2"/>
      </w:pPr>
      <w:r>
        <w:t xml:space="preserve">Budget Allocation (Rio de Janeiro Focus)</w:t>
      </w:r>
    </w:p>
    <w:p>
      <w:pPr>
        <w:pStyle w:val="FirstParagraph"/>
      </w:pPr>
      <w:r>
        <w:t xml:space="preserve">Total Marketing Budget: R$1,850,000 (allocated specifically for Rio operations):</w:t>
      </w:r>
    </w:p>
    <w:p>
      <w:pPr>
        <w:numPr>
          <w:ilvl w:val="0"/>
          <w:numId w:val="1007"/>
        </w:numPr>
        <w:pStyle w:val="Compact"/>
      </w:pPr>
      <w:r>
        <w:t xml:space="preserve">65% Digital Marketing: Geo-targeted LinkedIn/Google Ads focused on Rio business districts</w:t>
      </w:r>
    </w:p>
    <w:p>
      <w:pPr>
        <w:numPr>
          <w:ilvl w:val="0"/>
          <w:numId w:val="1007"/>
        </w:numPr>
        <w:pStyle w:val="Compact"/>
      </w:pPr>
      <w:r>
        <w:t xml:space="preserve">20% Event Participation: Sponsorships at Rio Tech Summit and Latin American IT Congress</w:t>
      </w:r>
    </w:p>
    <w:p>
      <w:pPr>
        <w:numPr>
          <w:ilvl w:val="0"/>
          <w:numId w:val="1007"/>
        </w:numPr>
        <w:pStyle w:val="Compact"/>
      </w:pPr>
      <w:r>
        <w:t xml:space="preserve">10% Local Content Creation: Portuguese-language case studies featuring Rio clients</w:t>
      </w:r>
    </w:p>
    <w:p>
      <w:pPr>
        <w:numPr>
          <w:ilvl w:val="0"/>
          <w:numId w:val="1007"/>
        </w:numPr>
        <w:pStyle w:val="Compact"/>
      </w:pPr>
      <w:r>
        <w:t xml:space="preserve">5% Community Engagement: Free tech workshops in partnership with Municipal Education Secretariat</w:t>
      </w:r>
    </w:p>
    <w:bookmarkEnd w:id="29"/>
    <w:bookmarkStart w:id="30" w:name="Xce432a1ae055fb23d3f58b6514d9dad419c736b"/>
    <w:p>
      <w:pPr>
        <w:pStyle w:val="Heading2"/>
      </w:pPr>
      <w:r>
        <w:t xml:space="preserve">Implementation Timeline (Rio de Janeiro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Rio-Specific Actions</w:t>
            </w:r>
          </w:p>
        </w:tc>
      </w:tr>
      <w:tr>
        <w:tc>
          <w:tcPr/>
          <w:p>
            <w:pPr>
              <w:pStyle w:val="Compact"/>
              <w:jc w:val="left"/>
            </w:pPr>
            <w:r>
              <w:t xml:space="preserve">Q1 2024</w:t>
            </w:r>
          </w:p>
        </w:tc>
        <w:tc>
          <w:tcPr/>
          <w:p>
            <w:pPr>
              <w:pStyle w:val="Compact"/>
              <w:jc w:val="left"/>
            </w:pPr>
            <w:r>
              <w:t xml:space="preserve">Launch Rio-focused website (portuguese/dual language), establish Barra da Tijuca office, recruit local engineers with Portuguese fluency</w:t>
            </w:r>
          </w:p>
        </w:tc>
      </w:tr>
      <w:tr>
        <w:tc>
          <w:tcPr/>
          <w:p>
            <w:pPr>
              <w:pStyle w:val="Compact"/>
              <w:jc w:val="left"/>
            </w:pPr>
            <w:r>
              <w:t xml:space="preserve">Q2 2024</w:t>
            </w:r>
          </w:p>
        </w:tc>
        <w:tc>
          <w:tcPr/>
          <w:p>
            <w:pPr>
              <w:pStyle w:val="Compact"/>
              <w:jc w:val="left"/>
            </w:pPr>
            <w:r>
              <w:t xml:space="preserve">Pilot program with 3 tourism companies in Copacabana, sponsor Rio Tech Summit booth</w:t>
            </w:r>
          </w:p>
        </w:tc>
      </w:tr>
      <w:tr>
        <w:tc>
          <w:tcPr/>
          <w:p>
            <w:pPr>
              <w:pStyle w:val="Compact"/>
              <w:jc w:val="left"/>
            </w:pPr>
            <w:r>
              <w:t xml:space="preserve">Q3 2024</w:t>
            </w:r>
          </w:p>
        </w:tc>
        <w:tc>
          <w:tcPr/>
          <w:p>
            <w:pPr>
              <w:pStyle w:val="Compact"/>
              <w:jc w:val="left"/>
            </w:pPr>
            <w:r>
              <w:t xml:space="preserve">Secure municipal contract for traffic management system integration, launch "Tech for Rio" webinar series</w:t>
            </w:r>
          </w:p>
        </w:tc>
      </w:tr>
      <w:tr>
        <w:tc>
          <w:tcPr/>
          <w:p>
            <w:pPr>
              <w:pStyle w:val="Compact"/>
              <w:jc w:val="left"/>
            </w:pPr>
            <w:r>
              <w:t xml:space="preserve">Q4 2024</w:t>
            </w:r>
          </w:p>
        </w:tc>
        <w:tc>
          <w:tcPr/>
          <w:p>
            <w:pPr>
              <w:pStyle w:val="Compact"/>
              <w:jc w:val="left"/>
            </w:pPr>
            <w:r>
              <w:t xml:space="preserve">Achieve 15 enterprise clients in Rio, publish case study: "Computer Engineering Solutions for Carnival Digital Experience"</w:t>
            </w:r>
          </w:p>
        </w:tc>
      </w:tr>
    </w:tbl>
    <w:bookmarkEnd w:id="30"/>
    <w:bookmarkStart w:id="31" w:name="evaluation-control-mechanisms"/>
    <w:p>
      <w:pPr>
        <w:pStyle w:val="Heading2"/>
      </w:pPr>
      <w:r>
        <w:t xml:space="preserve">Evaluation &amp; Control Mechanisms</w:t>
      </w:r>
    </w:p>
    <w:p>
      <w:pPr>
        <w:pStyle w:val="FirstParagraph"/>
      </w:pPr>
      <w:r>
        <w:t xml:space="preserve">We measure success through Rio-specific KPIs:</w:t>
      </w:r>
    </w:p>
    <w:p>
      <w:pPr>
        <w:numPr>
          <w:ilvl w:val="0"/>
          <w:numId w:val="1008"/>
        </w:numPr>
        <w:pStyle w:val="Compact"/>
      </w:pPr>
      <w:r>
        <w:rPr>
          <w:bCs/>
          <w:b/>
        </w:rPr>
        <w:t xml:space="preserve">Local Market Penetration Rate</w:t>
      </w:r>
      <w:r>
        <w:t xml:space="preserve">: Tracked via monthly surveys with Rio Chamber of Commerce</w:t>
      </w:r>
    </w:p>
    <w:p>
      <w:pPr>
        <w:numPr>
          <w:ilvl w:val="0"/>
          <w:numId w:val="1008"/>
        </w:numPr>
        <w:pStyle w:val="Compact"/>
      </w:pPr>
      <w:r>
        <w:rPr>
          <w:bCs/>
          <w:b/>
        </w:rPr>
        <w:t xml:space="preserve">Cultural Alignment Score</w:t>
      </w:r>
      <w:r>
        <w:t xml:space="preserve">: Measured through client satisfaction in Portuguese-language feedback (target: 4.5/5)</w:t>
      </w:r>
    </w:p>
    <w:p>
      <w:pPr>
        <w:numPr>
          <w:ilvl w:val="0"/>
          <w:numId w:val="1008"/>
        </w:numPr>
        <w:pStyle w:val="Compact"/>
      </w:pPr>
      <w:r>
        <w:rPr>
          <w:bCs/>
          <w:b/>
        </w:rPr>
        <w:t xml:space="preserve">Regional Lead Conversion Rate</w:t>
      </w:r>
      <w:r>
        <w:t xml:space="preserve">: Benchmark against city averages (current Rio rate: 18%; target: 32%)</w:t>
      </w:r>
    </w:p>
    <w:bookmarkEnd w:id="31"/>
    <w:bookmarkStart w:id="32" w:name="Xa19e94c1a356e89c305f37c5c27832e58e13354"/>
    <w:p>
      <w:pPr>
        <w:pStyle w:val="Heading2"/>
      </w:pPr>
      <w:r>
        <w:t xml:space="preserve">Conclusion: Engineering Rio's Digital Future</w:t>
      </w:r>
    </w:p>
    <w:p>
      <w:pPr>
        <w:pStyle w:val="FirstParagraph"/>
      </w:pPr>
      <w:r>
        <w:t xml:space="preserve">This marketing plan positions Computer Engineering as the critical catalyst for Rio de Janeiro's economic evolution. By embedding our services within the city's cultural fabric and operational realities—from addressing power grid vulnerabilities to optimizing tourism flows—we transform standard technical offerings into indispensable local assets. Our strategy ensures every marketing initiative, from pricing tiers to community workshops, resonates with Rio de Janeiro's unique business ecosystem. As Brazil's most iconic city navigates its digital transformation, our Computer Engineering expertise becomes the foundation for sustainable growth across industries. The time is now to deploy a Marketing Plan designed not just for Rio de Janeiro—but made specifically for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for Rio de Janeiro</dc:title>
  <dc:creator/>
  <dc:language>en</dc:language>
  <cp:keywords/>
  <dcterms:created xsi:type="dcterms:W3CDTF">2025-12-12T11:51:04Z</dcterms:created>
  <dcterms:modified xsi:type="dcterms:W3CDTF">2025-12-12T11:51:04Z</dcterms:modified>
</cp:coreProperties>
</file>

<file path=docProps/custom.xml><?xml version="1.0" encoding="utf-8"?>
<Properties xmlns="http://schemas.openxmlformats.org/officeDocument/2006/custom-properties" xmlns:vt="http://schemas.openxmlformats.org/officeDocument/2006/docPropsVTypes"/>
</file>