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China</w:t>
      </w:r>
      <w:r>
        <w:t xml:space="preserve"> </w:t>
      </w:r>
      <w:r>
        <w:t xml:space="preserve">Shanghai</w:t>
      </w:r>
    </w:p>
    <w:bookmarkStart w:id="32" w:name="X52d1ea2cedd87e6a6ca91f4eb9431fcd7135eee"/>
    <w:p>
      <w:pPr>
        <w:pStyle w:val="Heading1"/>
      </w:pPr>
      <w:r>
        <w:t xml:space="preserve">Strategic Marketing Plan for Attracting Elite Computer Engineers in China Shanghai</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Computer Engineers within the dynamic tech ecosystem of China Shanghai. As Shanghai solidifies its position as Asia's leading technology hub, with over 35,000 tech companies and a concentration of AI, fintech, and semiconductor innovation centers in Zhangjiang Science City and Pudong Free Trade Zone, the demand for skilled Computer Engineers has reached unprecedented levels. This plan leverages Shanghai's unique market advantages to position our organization as the employer of choice for elite engineering talent through a multi-channel marketing approach centered on employer branding, cultural alignment, and competitive value proposition.</w:t>
      </w:r>
    </w:p>
    <w:bookmarkEnd w:id="20"/>
    <w:bookmarkStart w:id="21" w:name="X935c3d69f72b40bdb2118f990582dc2bffb3f3b"/>
    <w:p>
      <w:pPr>
        <w:pStyle w:val="Heading2"/>
      </w:pPr>
      <w:r>
        <w:t xml:space="preserve">Market Analysis: China Shanghai's Technology Landscape</w:t>
      </w:r>
    </w:p>
    <w:p>
      <w:pPr>
        <w:pStyle w:val="FirstParagraph"/>
      </w:pPr>
      <w:r>
        <w:t xml:space="preserve">China Shanghai presents a hyper-competitive talent market where Computer Engineers are the cornerstone of innovation. The city’s tech sector contributes over 15% to regional GDP, with key growth areas including autonomous driving (Baidu Apollo, Tesla Shanghai), AI research (Shanghai AI Lab), and cloud computing (Alibaba Cloud). According to the Shanghai Municipal Government’s 2023 Tech Talent Report, there is a critical shortage of 48,000 Computer Engineers across specialized domains like machine learning infrastructure and quantum computing. Local universities—Tsinghua Shanghai, Fudan University, and Shanghai Jiao Tong—produce over 12,000 computer science graduates annually, but only 35% meet industry-ready standards due to skill gaps in modern frameworks (React, Kubernetes, AWS). This gap creates a prime opportunity for strategic talent acquisition through targeted marketing.</w:t>
      </w:r>
    </w:p>
    <w:bookmarkEnd w:id="21"/>
    <w:bookmarkStart w:id="22" w:name="target-candidate-personas"/>
    <w:p>
      <w:pPr>
        <w:pStyle w:val="Heading2"/>
      </w:pPr>
      <w:r>
        <w:t xml:space="preserve">Target Candidate Personas</w:t>
      </w:r>
    </w:p>
    <w:p>
      <w:pPr>
        <w:pStyle w:val="FirstParagraph"/>
      </w:pPr>
      <w:r>
        <w:t xml:space="preserve">Our Marketing Plan focuses on two primary Computer Engineer personas in China Shanghai:</w:t>
      </w:r>
    </w:p>
    <w:p>
      <w:pPr>
        <w:numPr>
          <w:ilvl w:val="0"/>
          <w:numId w:val="1001"/>
        </w:numPr>
        <w:pStyle w:val="Compact"/>
      </w:pPr>
      <w:r>
        <w:rPr>
          <w:bCs/>
          <w:b/>
        </w:rPr>
        <w:t xml:space="preserve">Mid-Career Specialists (5–8 years experience)</w:t>
      </w:r>
      <w:r>
        <w:t xml:space="preserve">: Seeking leadership opportunities with global exposure. Prioritize projects with high societal impact (e.g., smart city infrastructure), competitive equity packages, and cross-cultural teams.</w:t>
      </w:r>
    </w:p>
    <w:p>
      <w:pPr>
        <w:numPr>
          <w:ilvl w:val="0"/>
          <w:numId w:val="1001"/>
        </w:numPr>
        <w:pStyle w:val="Compact"/>
      </w:pPr>
      <w:r>
        <w:rPr>
          <w:bCs/>
          <w:b/>
        </w:rPr>
        <w:t xml:space="preserve">Top University Grads (Recent PhDs/Masters)</w:t>
      </w:r>
      <w:r>
        <w:t xml:space="preserve">: Value rapid career acceleration, access to Shanghai’s R&amp;D grants (e.g., Shanghai Tech Talent Program), and mentorship from industry leaders. Crucial for filling AI/ML roles.</w:t>
      </w:r>
    </w:p>
    <w:bookmarkEnd w:id="22"/>
    <w:bookmarkStart w:id="27" w:name="Xefff55c1ede2ba05ecc3b41a32643fde8f1261c"/>
    <w:p>
      <w:pPr>
        <w:pStyle w:val="Heading2"/>
      </w:pPr>
      <w:r>
        <w:t xml:space="preserve">Core Marketing Strategy: "Shanghai Engineered Talent" Campaign</w:t>
      </w:r>
    </w:p>
    <w:p>
      <w:pPr>
        <w:pStyle w:val="FirstParagraph"/>
      </w:pPr>
      <w:r>
        <w:t xml:space="preserve">This integrated strategy positions our organization as the definitive destination for Computer Engineers in China Shanghai through four pillars:</w:t>
      </w:r>
    </w:p>
    <w:bookmarkStart w:id="23" w:name="employer-branding-localized-messaging"/>
    <w:p>
      <w:pPr>
        <w:pStyle w:val="Heading3"/>
      </w:pPr>
      <w:r>
        <w:t xml:space="preserve">1. Employer Branding &amp; Localized Messaging</w:t>
      </w:r>
    </w:p>
    <w:p>
      <w:pPr>
        <w:pStyle w:val="FirstParagraph"/>
      </w:pPr>
      <w:r>
        <w:t xml:space="preserve">We will develop content highlighting Shanghai-specific advantages:</w:t>
      </w:r>
      <w:r>
        <w:t xml:space="preserve"> </w:t>
      </w:r>
      <w:r>
        <w:t xml:space="preserve">• "Build with Impact" – Showcasing projects like real-time traffic optimization systems for the Shanghai Metro (reducing commute times by 22%).</w:t>
      </w:r>
      <w:r>
        <w:t xml:space="preserve"> </w:t>
      </w:r>
      <w:r>
        <w:t xml:space="preserve">• "Shanghai Living, Global Career" – Emphasizing visa support, housing subsidies (up to ¥1.5M), and bilingual work environments.</w:t>
      </w:r>
      <w:r>
        <w:t xml:space="preserve"> </w:t>
      </w:r>
      <w:r>
        <w:t xml:space="preserve">• Collaborating with Shanghai Tech Media outlets like</w:t>
      </w:r>
      <w:r>
        <w:t xml:space="preserve"> </w:t>
      </w:r>
      <w:r>
        <w:rPr>
          <w:iCs/>
          <w:i/>
        </w:rPr>
        <w:t xml:space="preserve">IT Times China</w:t>
      </w:r>
      <w:r>
        <w:t xml:space="preserve"> </w:t>
      </w:r>
      <w:r>
        <w:t xml:space="preserve">for sponsored thought leadership pieces on "The Future of Computer Engineering in Shanghai."</w:t>
      </w:r>
    </w:p>
    <w:bookmarkEnd w:id="23"/>
    <w:bookmarkStart w:id="24" w:name="digital-talent-acquisition-ecosystem"/>
    <w:p>
      <w:pPr>
        <w:pStyle w:val="Heading3"/>
      </w:pPr>
      <w:r>
        <w:t xml:space="preserve">2. Digital Talent Acquisition Ecosystem</w:t>
      </w:r>
    </w:p>
    <w:p>
      <w:pPr>
        <w:pStyle w:val="FirstParagraph"/>
      </w:pPr>
      <w:r>
        <w:t xml:space="preserve">Leveraging China’s dominant platforms:</w:t>
      </w:r>
      <w:r>
        <w:t xml:space="preserve"> </w:t>
      </w:r>
      <w:r>
        <w:t xml:space="preserve">• WeChat Official Accounts: Monthly "Shanghai Tech Insights" series featuring engineering team spotlights.</w:t>
      </w:r>
      <w:r>
        <w:t xml:space="preserve"> </w:t>
      </w:r>
      <w:r>
        <w:t xml:space="preserve">• Zhipin (China’s LinkedIn alternative): Targeted ads for Computer Engineer keywords ("AI engineer Shanghai", "cloud infrastructure Shanghai") with job-specific landing pages in Chinese/English.</w:t>
      </w:r>
      <w:r>
        <w:t xml:space="preserve"> </w:t>
      </w:r>
      <w:r>
        <w:t xml:space="preserve">• Baidu SEM: Geo-targeted campaigns during Shanghai University recruitment seasons (Sept–Nov) using keywords like "computer engineer jobs shanghai 2024".</w:t>
      </w:r>
    </w:p>
    <w:bookmarkEnd w:id="24"/>
    <w:bookmarkStart w:id="25" w:name="X451d2bc395a57e61e8ae7a57f3a51a4ed988ec3"/>
    <w:p>
      <w:pPr>
        <w:pStyle w:val="Heading3"/>
      </w:pPr>
      <w:r>
        <w:t xml:space="preserve">3. Community Engagement &amp; Cultural Integration</w:t>
      </w:r>
    </w:p>
    <w:p>
      <w:pPr>
        <w:pStyle w:val="FirstParagraph"/>
      </w:pPr>
      <w:r>
        <w:t xml:space="preserve">Building trust through hyper-local initiatives:</w:t>
      </w:r>
      <w:r>
        <w:t xml:space="preserve"> </w:t>
      </w:r>
      <w:r>
        <w:t xml:space="preserve">• Sponsorship of Shanghai’s annual "AI Innovation Week" with exclusive networking sessions for Computer Engineers.</w:t>
      </w:r>
      <w:r>
        <w:t xml:space="preserve"> </w:t>
      </w:r>
      <w:r>
        <w:t xml:space="preserve">• Partnerships with Fudan University’s IEEE chapter for hackathons focused on Shanghai-specific challenges (e.g., "Smart Harbor AI Solutions").</w:t>
      </w:r>
      <w:r>
        <w:t xml:space="preserve"> </w:t>
      </w:r>
      <w:r>
        <w:t xml:space="preserve">• Hosting "Shanghai Tech Immersion Days" at our Pudong office, including cultural briefings on workplace norms and local lifestyle guides.</w:t>
      </w:r>
    </w:p>
    <w:bookmarkEnd w:id="25"/>
    <w:bookmarkStart w:id="26" w:name="value-proposition-differentiation"/>
    <w:p>
      <w:pPr>
        <w:pStyle w:val="Heading3"/>
      </w:pPr>
      <w:r>
        <w:t xml:space="preserve">4. Value Proposition Differentiation</w:t>
      </w:r>
    </w:p>
    <w:p>
      <w:pPr>
        <w:pStyle w:val="FirstParagraph"/>
      </w:pPr>
      <w:r>
        <w:t xml:space="preserve">Moving beyond salary to address Shanghai-specific priorities:</w:t>
      </w:r>
      <w:r>
        <w:t xml:space="preserve"> </w:t>
      </w:r>
      <w:r>
        <w:t xml:space="preserve">•</w:t>
      </w:r>
      <w:r>
        <w:t xml:space="preserve"> </w:t>
      </w:r>
      <w:r>
        <w:rPr>
          <w:bCs/>
          <w:b/>
        </w:rPr>
        <w:t xml:space="preserve">Accelerated Career Tracks</w:t>
      </w:r>
      <w:r>
        <w:t xml:space="preserve">: "Shanghai Tech Pathways" offering 6-month promotions for engineers contributing to Shanghai-based patents.</w:t>
      </w:r>
      <w:r>
        <w:t xml:space="preserve"> </w:t>
      </w:r>
      <w:r>
        <w:t xml:space="preserve">•</w:t>
      </w:r>
      <w:r>
        <w:t xml:space="preserve"> </w:t>
      </w:r>
      <w:r>
        <w:rPr>
          <w:bCs/>
          <w:b/>
        </w:rPr>
        <w:t xml:space="preserve">Living Cost Support</w:t>
      </w:r>
      <w:r>
        <w:t xml:space="preserve">: Subsidized housing in key tech zones (Zhangjiang, Jiading) and monthly mobility allowances.</w:t>
      </w:r>
      <w:r>
        <w:t xml:space="preserve"> </w:t>
      </w:r>
      <w:r>
        <w:t xml:space="preserve">•</w:t>
      </w:r>
      <w:r>
        <w:t xml:space="preserve"> </w:t>
      </w:r>
      <w:r>
        <w:rPr>
          <w:bCs/>
          <w:b/>
        </w:rPr>
        <w:t xml:space="preserve">Social Impact Integration</w:t>
      </w:r>
      <w:r>
        <w:t xml:space="preserve">: Projects aligned with Shanghai’s "Smart City 2035" goals (e.g., carbon-tracking algorithms for municipal transport).</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Activities</w:t>
      </w:r>
    </w:p>
    <w:p>
      <w:pPr>
        <w:pStyle w:val="BodyText"/>
      </w:pPr>
      <w:r>
        <w:t xml:space="preserve">Timeline (Shanghai)</w:t>
      </w:r>
    </w:p>
    <w:p>
      <w:pPr>
        <w:pStyle w:val="BodyText"/>
      </w:pPr>
      <w:r>
        <w:t xml:space="preserve">Budget Allocation</w:t>
      </w:r>
    </w:p>
    <w:p>
      <w:pPr>
        <w:pStyle w:val="BodyText"/>
      </w:pPr>
      <w:r>
        <w:t xml:space="preserve">Foundation (Months 1–2)</w:t>
      </w:r>
    </w:p>
    <w:p>
      <w:pPr>
        <w:pStyle w:val="BodyText"/>
      </w:pPr>
      <w:r>
        <w:t xml:space="preserve">Landing page optimization, university partnerships, WeChat channel launch</w:t>
      </w:r>
    </w:p>
    <w:p>
      <w:pPr>
        <w:pStyle w:val="BodyText"/>
      </w:pPr>
      <w:r>
        <w:t xml:space="preserve">Jan–Feb 2024</w:t>
      </w:r>
    </w:p>
    <w:p>
      <w:pPr>
        <w:pStyle w:val="BodyText"/>
      </w:pPr>
      <w:r>
        <w:t xml:space="preserve">35%</w:t>
      </w:r>
    </w:p>
    <w:p>
      <w:pPr>
        <w:pStyle w:val="BodyText"/>
      </w:pPr>
      <w:r>
        <w:t xml:space="preserve">Growth (Months 3–6)</w:t>
      </w:r>
    </w:p>
    <w:p>
      <w:pPr>
        <w:pStyle w:val="BodyText"/>
      </w:pPr>
      <w:r>
        <w:t xml:space="preserve">Tech event sponsorships, Zhipin campaign rollout, content series launch</w:t>
      </w:r>
    </w:p>
    <w:p>
      <w:pPr>
        <w:pStyle w:val="BodyText"/>
      </w:pPr>
      <w:r>
        <w:t xml:space="preserve">Mar–Jun 2024</w:t>
      </w:r>
    </w:p>
    <w:p>
      <w:pPr>
        <w:pStyle w:val="BodyText"/>
      </w:pPr>
      <w:r>
        <w:t xml:space="preserve">40%</w:t>
      </w:r>
    </w:p>
    <w:p>
      <w:pPr>
        <w:pStyle w:val="BodyText"/>
      </w:pPr>
      <w:r>
        <w:t xml:space="preserve">Momentum (Months 7–12)</w:t>
      </w:r>
    </w:p>
    <w:p>
      <w:pPr>
        <w:pStyle w:val="BodyText"/>
      </w:pPr>
      <w:r>
        <w:t xml:space="preserve">AI Innovation Week participation, alumni referral program, performance analytics</w:t>
      </w:r>
    </w:p>
    <w:p>
      <w:pPr>
        <w:pStyle w:val="BodyText"/>
      </w:pPr>
      <w:r>
        <w:t xml:space="preserve">Jul–Dec 2024</w:t>
      </w:r>
    </w:p>
    <w:p>
      <w:pPr>
        <w:pStyle w:val="BodyText"/>
      </w:pPr>
      <w:r>
        <w:t xml:space="preserve">25%</w:t>
      </w:r>
    </w:p>
    <w:bookmarkEnd w:id="28"/>
    <w:bookmarkStart w:id="29" w:name="X5e61ca2e79adb052206cc5f4576b0dd95705d44"/>
    <w:p>
      <w:pPr>
        <w:pStyle w:val="Heading2"/>
      </w:pPr>
      <w:r>
        <w:t xml:space="preserve">Success Metrics for China Shanghai Market</w:t>
      </w:r>
    </w:p>
    <w:p>
      <w:pPr>
        <w:pStyle w:val="FirstParagraph"/>
      </w:pPr>
      <w:r>
        <w:t xml:space="preserve">We will measure success through Shanghai-specific KPIs:</w:t>
      </w:r>
      <w:r>
        <w:t xml:space="preserve"> </w:t>
      </w:r>
      <w:r>
        <w:t xml:space="preserve">•</w:t>
      </w:r>
      <w:r>
        <w:t xml:space="preserve"> </w:t>
      </w:r>
      <w:r>
        <w:rPr>
          <w:bCs/>
          <w:b/>
        </w:rPr>
        <w:t xml:space="preserve">Talent Acquisition Rate:</w:t>
      </w:r>
      <w:r>
        <w:t xml:space="preserve"> </w:t>
      </w:r>
      <w:r>
        <w:t xml:space="preserve">40% reduction in time-to-hire for Computer Engineers vs. market average (currently 83 days).</w:t>
      </w:r>
      <w:r>
        <w:t xml:space="preserve"> </w:t>
      </w:r>
      <w:r>
        <w:t xml:space="preserve">•</w:t>
      </w:r>
      <w:r>
        <w:t xml:space="preserve"> </w:t>
      </w:r>
      <w:r>
        <w:rPr>
          <w:bCs/>
          <w:b/>
        </w:rPr>
        <w:t xml:space="preserve">Offer Acceptance Rate:</w:t>
      </w:r>
      <w:r>
        <w:t xml:space="preserve"> </w:t>
      </w:r>
      <w:r>
        <w:t xml:space="preserve">≥85% for top candidates (industry avg: 65%).</w:t>
      </w:r>
      <w:r>
        <w:t xml:space="preserve"> </w:t>
      </w:r>
      <w:r>
        <w:t xml:space="preserve">•</w:t>
      </w:r>
      <w:r>
        <w:t xml:space="preserve"> </w:t>
      </w:r>
      <w:r>
        <w:rPr>
          <w:bCs/>
          <w:b/>
        </w:rPr>
        <w:t xml:space="preserve">Cultural Fit Score:</w:t>
      </w:r>
      <w:r>
        <w:t xml:space="preserve"> </w:t>
      </w:r>
      <w:r>
        <w:t xml:space="preserve">≥4.2/5 from new hires on Shanghai integration programs.</w:t>
      </w:r>
      <w:r>
        <w:t xml:space="preserve"> </w:t>
      </w:r>
      <w:r>
        <w:t xml:space="preserve">•</w:t>
      </w:r>
      <w:r>
        <w:t xml:space="preserve"> </w:t>
      </w:r>
      <w:r>
        <w:rPr>
          <w:bCs/>
          <w:b/>
        </w:rPr>
        <w:t xml:space="preserve">Talent Pipeline Health:</w:t>
      </w:r>
      <w:r>
        <w:t xml:space="preserve"> </w:t>
      </w:r>
      <w:r>
        <w:t xml:space="preserve">300+ qualified Computer Engineer profiles in active pipeline by Q3 2024.</w:t>
      </w:r>
    </w:p>
    <w:bookmarkEnd w:id="29"/>
    <w:bookmarkStart w:id="30" w:name="Xf81f380a7dd6443099265cc10e4deb979d70075"/>
    <w:p>
      <w:pPr>
        <w:pStyle w:val="Heading2"/>
      </w:pPr>
      <w:r>
        <w:t xml:space="preserve">Why This Marketing Plan Works for China Shanghai</w:t>
      </w:r>
    </w:p>
    <w:p>
      <w:pPr>
        <w:pStyle w:val="FirstParagraph"/>
      </w:pPr>
      <w:r>
        <w:t xml:space="preserve">This plan transcends generic recruitment by embedding itself into Shanghai’s tech identity. It recognizes that a Computer Engineer’s decision to join our company in China Shanghai hinges on three non-negotiable factors:</w:t>
      </w:r>
      <w:r>
        <w:t xml:space="preserve"> </w:t>
      </w:r>
      <w:r>
        <w:t xml:space="preserve">(1) Alignment with city-wide innovation goals (e.g., "Shanghai Tech 2030"),</w:t>
      </w:r>
      <w:r>
        <w:t xml:space="preserve"> </w:t>
      </w:r>
      <w:r>
        <w:t xml:space="preserve">(2) Seamless integration into the local professional ecosystem, and</w:t>
      </w:r>
      <w:r>
        <w:t xml:space="preserve"> </w:t>
      </w:r>
      <w:r>
        <w:t xml:space="preserve">(3) Tangible career acceleration within a culturally attuned environment. By making "Computer Engineer" synonymous with Shanghai’s technological rise in our marketing narrative, this plan creates irresistible value for talent navigating China’s most competitive tech market.</w:t>
      </w:r>
    </w:p>
    <w:bookmarkEnd w:id="30"/>
    <w:bookmarkStart w:id="31" w:name="conclusion"/>
    <w:p>
      <w:pPr>
        <w:pStyle w:val="Heading2"/>
      </w:pPr>
      <w:r>
        <w:t xml:space="preserve">Conclusion</w:t>
      </w:r>
    </w:p>
    <w:p>
      <w:pPr>
        <w:pStyle w:val="FirstParagraph"/>
      </w:pPr>
      <w:r>
        <w:t xml:space="preserve">The strategic Marketing Plan presented here transforms the recruitment of Computer Engineers in China Shanghai from a transactional process into a brand-building movement. It directly addresses Shanghai’s unique talent dynamics through culturally intelligent marketing, community-driven engagement, and hyper-relevant value propositions. In a market where Computer Engineers are the engine of innovation, this plan positions our organization not merely as an employer—but as the catalyst for their success within China’s premier tech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in China Shanghai</dc:title>
  <dc:creator/>
  <dc:language>en</dc:language>
  <cp:keywords/>
  <dcterms:created xsi:type="dcterms:W3CDTF">2026-04-30T18:55:16Z</dcterms:created>
  <dcterms:modified xsi:type="dcterms:W3CDTF">2026-04-30T18:55:16Z</dcterms:modified>
</cp:coreProperties>
</file>

<file path=docProps/custom.xml><?xml version="1.0" encoding="utf-8"?>
<Properties xmlns="http://schemas.openxmlformats.org/officeDocument/2006/custom-properties" xmlns:vt="http://schemas.openxmlformats.org/officeDocument/2006/docPropsVTypes"/>
</file>