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Career</w:t>
      </w:r>
      <w:r>
        <w:t xml:space="preserve"> </w:t>
      </w:r>
      <w:r>
        <w:t xml:space="preserve">in</w:t>
      </w:r>
      <w:r>
        <w:t xml:space="preserve"> </w:t>
      </w:r>
      <w:r>
        <w:t xml:space="preserve">Colombia</w:t>
      </w:r>
      <w:r>
        <w:t xml:space="preserve"> </w:t>
      </w:r>
      <w:r>
        <w:t xml:space="preserve">Bogotá</w:t>
      </w:r>
    </w:p>
    <w:bookmarkStart w:id="33" w:name="X3e62d8b391de73cf78f62f692468fdccc252ea7"/>
    <w:p>
      <w:pPr>
        <w:pStyle w:val="Heading1"/>
      </w:pPr>
      <w:r>
        <w:t xml:space="preserve">Comprehensive Marketing Plan for Advancing the Computer Engineer Profession in Colombia Bogotá</w:t>
      </w:r>
    </w:p>
    <w:bookmarkStart w:id="20" w:name="executive-summary"/>
    <w:p>
      <w:pPr>
        <w:pStyle w:val="Heading2"/>
      </w:pPr>
      <w:r>
        <w:t xml:space="preserve">Executive Summary</w:t>
      </w:r>
    </w:p>
    <w:p>
      <w:pPr>
        <w:pStyle w:val="FirstParagraph"/>
      </w:pPr>
      <w:r>
        <w:t xml:space="preserve">This Marketing Plan strategically positions the Computer Engineer profession as a high-demand, future-proof career path within Colombia Bogotá. With Bogotá emerging as Latin America's leading tech hub and a 35% annual growth in IT sector jobs (Colciencias, 2023), this plan targets young professionals and students to bridge the critical skills gap between industry needs and educational outputs. The initiative will generate awareness, drive enrollment in relevant programs, and foster professional development opportunities specifically for aspiring Computer Engineers across Colombia Bogotá's educational landscape.</w:t>
      </w:r>
    </w:p>
    <w:bookmarkEnd w:id="20"/>
    <w:bookmarkStart w:id="21" w:name="market-analysis-colombia-bogotá-context"/>
    <w:p>
      <w:pPr>
        <w:pStyle w:val="Heading2"/>
      </w:pPr>
      <w:r>
        <w:t xml:space="preserve">Market Analysis: Colombia Bogotá Context</w:t>
      </w:r>
    </w:p>
    <w:p>
      <w:pPr>
        <w:pStyle w:val="FirstParagraph"/>
      </w:pPr>
      <w:r>
        <w:t xml:space="preserve">Bogotá's technology ecosystem is experiencing unprecedented expansion, with over 10,000 tech companies operating in the city and a projected 57% increase in computer engineering job openings by 2025 (MinTIC). However, Colombia faces a severe shortage of qualified Computer Engineers—only 43% of IT roles are filled locally. This gap represents both an urgent market opportunity and a strategic imperative for Colombia Bogotá's economic development. Competitor initiatives remain fragmented, focusing solely on university recruitment without career pathway visualization or industry-aligned skill development.</w:t>
      </w:r>
    </w:p>
    <w:bookmarkEnd w:id="21"/>
    <w:bookmarkStart w:id="22" w:name="target-audience"/>
    <w:p>
      <w:pPr>
        <w:pStyle w:val="Heading2"/>
      </w:pPr>
      <w:r>
        <w:t xml:space="preserve">Target Audience</w:t>
      </w:r>
    </w:p>
    <w:p>
      <w:pPr>
        <w:numPr>
          <w:ilvl w:val="0"/>
          <w:numId w:val="1001"/>
        </w:numPr>
        <w:pStyle w:val="Compact"/>
      </w:pPr>
      <w:r>
        <w:rPr>
          <w:bCs/>
          <w:b/>
        </w:rPr>
        <w:t xml:space="preserve">High School Students (15-18):</w:t>
      </w:r>
      <w:r>
        <w:t xml:space="preserve"> </w:t>
      </w:r>
      <w:r>
        <w:t xml:space="preserve">Primary target in Colombia Bogotá for career awareness. 68% express interest in tech careers but lack understanding of Computer Engineering's scope.</w:t>
      </w:r>
    </w:p>
    <w:p>
      <w:pPr>
        <w:numPr>
          <w:ilvl w:val="0"/>
          <w:numId w:val="1001"/>
        </w:numPr>
        <w:pStyle w:val="Compact"/>
      </w:pPr>
      <w:r>
        <w:rPr>
          <w:bCs/>
          <w:b/>
        </w:rPr>
        <w:t xml:space="preserve">Parents &amp; Guidance Counselors:</w:t>
      </w:r>
      <w:r>
        <w:t xml:space="preserve"> </w:t>
      </w:r>
      <w:r>
        <w:t xml:space="preserve">Critical influencers; 79% prioritize "job security" over passion when advising students on careers.</w:t>
      </w:r>
    </w:p>
    <w:p>
      <w:pPr>
        <w:numPr>
          <w:ilvl w:val="0"/>
          <w:numId w:val="1001"/>
        </w:numPr>
        <w:pStyle w:val="Compact"/>
      </w:pPr>
      <w:r>
        <w:rPr>
          <w:bCs/>
          <w:b/>
        </w:rPr>
        <w:t xml:space="preserve">Recent Graduates (22-25):</w:t>
      </w:r>
      <w:r>
        <w:t xml:space="preserve"> </w:t>
      </w:r>
      <w:r>
        <w:t xml:space="preserve">Targeted for upskilling and professional networking within Colombia Bogotá's startup ecosystem.</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Short-term (0-6 months):</w:t>
      </w:r>
      <w:r>
        <w:t xml:space="preserve"> </w:t>
      </w:r>
      <w:r>
        <w:t xml:space="preserve">Increase Computer Engineer career awareness by 50% among Bogotá high school students through digital campaigns and school partnerships.</w:t>
      </w:r>
    </w:p>
    <w:p>
      <w:pPr>
        <w:numPr>
          <w:ilvl w:val="0"/>
          <w:numId w:val="1002"/>
        </w:numPr>
        <w:pStyle w:val="Compact"/>
      </w:pPr>
      <w:r>
        <w:rPr>
          <w:bCs/>
          <w:b/>
        </w:rPr>
        <w:t xml:space="preserve">Mid-term (6-12 months):</w:t>
      </w:r>
      <w:r>
        <w:t xml:space="preserve"> </w:t>
      </w:r>
      <w:r>
        <w:t xml:space="preserve">Drive 30% increase in enrollment for accredited Computer Engineering programs at Bogotá universities.</w:t>
      </w:r>
    </w:p>
    <w:p>
      <w:pPr>
        <w:numPr>
          <w:ilvl w:val="0"/>
          <w:numId w:val="1002"/>
        </w:numPr>
        <w:pStyle w:val="Compact"/>
      </w:pPr>
      <w:r>
        <w:rPr>
          <w:bCs/>
          <w:b/>
        </w:rPr>
        <w:t xml:space="preserve">Long-term (12-18 months):</w:t>
      </w:r>
      <w:r>
        <w:t xml:space="preserve"> </w:t>
      </w:r>
      <w:r>
        <w:t xml:space="preserve">Reduce the Computer Engineer talent gap by 25% in Colombia Bogotá through industry-academia collaboration.</w:t>
      </w:r>
    </w:p>
    <w:bookmarkEnd w:id="23"/>
    <w:bookmarkStart w:id="27" w:name="core-marketing-strategies-tactics"/>
    <w:p>
      <w:pPr>
        <w:pStyle w:val="Heading2"/>
      </w:pPr>
      <w:r>
        <w:t xml:space="preserve">Core Marketing Strategies &amp; Tactics</w:t>
      </w:r>
    </w:p>
    <w:bookmarkStart w:id="24" w:name="X8ebdcbe169226f9db3af1d3ebe8ae497e4b97d4"/>
    <w:p>
      <w:pPr>
        <w:pStyle w:val="Heading3"/>
      </w:pPr>
      <w:r>
        <w:t xml:space="preserve">1. "Future Code: Your Path to Bogotá Tech" Awareness Campaign</w:t>
      </w:r>
    </w:p>
    <w:p>
      <w:pPr>
        <w:pStyle w:val="FirstParagraph"/>
      </w:pPr>
      <w:r>
        <w:t xml:space="preserve">Develop a region-specific digital ecosystem targeting Colombia Bogotá's youth through culturally resonant content:</w:t>
      </w:r>
      <w:r>
        <w:t xml:space="preserve"> </w:t>
      </w:r>
      <w:r>
        <w:t xml:space="preserve">-</w:t>
      </w:r>
      <w:r>
        <w:t xml:space="preserve"> </w:t>
      </w:r>
      <w:r>
        <w:rPr>
          <w:iCs/>
          <w:i/>
        </w:rPr>
        <w:t xml:space="preserve">Bogotá-Focused Content:</w:t>
      </w:r>
      <w:r>
        <w:t xml:space="preserve"> </w:t>
      </w:r>
      <w:r>
        <w:t xml:space="preserve">Short films featuring successful Computer Engineers from local companies (e.g., Rappi, Nubank, and Colombian startups) discussing real-world projects in Bogotá neighborhoods.</w:t>
      </w:r>
      <w:r>
        <w:t xml:space="preserve"> </w:t>
      </w:r>
      <w:r>
        <w:t xml:space="preserve">-</w:t>
      </w:r>
      <w:r>
        <w:t xml:space="preserve"> </w:t>
      </w:r>
      <w:r>
        <w:rPr>
          <w:iCs/>
          <w:i/>
        </w:rPr>
        <w:t xml:space="preserve">Social Media Strategy:</w:t>
      </w:r>
      <w:r>
        <w:t xml:space="preserve"> </w:t>
      </w:r>
      <w:r>
        <w:t xml:space="preserve">TikTok/Instagram campaigns using #BogotaEngineer with student testimonials—showcasing how Computer Engineers solve local challenges (e.g., traffic apps for TransMilenio, fintech for informal economies).</w:t>
      </w:r>
      <w:r>
        <w:t xml:space="preserve"> </w:t>
      </w:r>
      <w:r>
        <w:t xml:space="preserve">-</w:t>
      </w:r>
      <w:r>
        <w:t xml:space="preserve"> </w:t>
      </w:r>
      <w:r>
        <w:rPr>
          <w:iCs/>
          <w:i/>
        </w:rPr>
        <w:t xml:space="preserve">Partnership with Bogotá Schools:</w:t>
      </w:r>
      <w:r>
        <w:t xml:space="preserve"> </w:t>
      </w:r>
      <w:r>
        <w:t xml:space="preserve">Workshops at 50+ public schools in Colombia's capital city, led by industry mentors from Bogotá tech hubs like Berruecos or Corferias Tech.</w:t>
      </w:r>
    </w:p>
    <w:bookmarkEnd w:id="24"/>
    <w:bookmarkStart w:id="25" w:name="industry-academia-alignment-initiative"/>
    <w:p>
      <w:pPr>
        <w:pStyle w:val="Heading3"/>
      </w:pPr>
      <w:r>
        <w:t xml:space="preserve">2. Industry-Academia Alignment Initiative</w:t>
      </w:r>
    </w:p>
    <w:p>
      <w:pPr>
        <w:pStyle w:val="FirstParagraph"/>
      </w:pPr>
      <w:r>
        <w:t xml:space="preserve">To directly address the Computer Engineer skills mismatch in Colombia Bogotá:</w:t>
      </w:r>
      <w:r>
        <w:t xml:space="preserve"> </w:t>
      </w:r>
      <w:r>
        <w:t xml:space="preserve">-</w:t>
      </w:r>
      <w:r>
        <w:t xml:space="preserve"> </w:t>
      </w:r>
      <w:r>
        <w:rPr>
          <w:iCs/>
          <w:i/>
        </w:rPr>
        <w:t xml:space="preserve">Co-Created Curriculum:</w:t>
      </w:r>
      <w:r>
        <w:t xml:space="preserve"> </w:t>
      </w:r>
      <w:r>
        <w:t xml:space="preserve">Partner with Universidad Nacional de Colombia and EAFIT to integrate Bogotá-specific case studies (e.g., smart city projects, healthcare IT for underserved communities).</w:t>
      </w:r>
      <w:r>
        <w:t xml:space="preserve"> </w:t>
      </w:r>
      <w:r>
        <w:t xml:space="preserve">-</w:t>
      </w:r>
      <w:r>
        <w:t xml:space="preserve"> </w:t>
      </w:r>
      <w:r>
        <w:rPr>
          <w:iCs/>
          <w:i/>
        </w:rPr>
        <w:t xml:space="preserve">Internship Pipeline:</w:t>
      </w:r>
      <w:r>
        <w:t xml:space="preserve"> </w:t>
      </w:r>
      <w:r>
        <w:t xml:space="preserve">Establish "Bogotá Tech Pathways" program connecting students with 200+ local tech firms for paid internships. Includes mentorship from Computer Engineers working in Colombia's top innovation districts (e.g., Zona Franca, Parque Explora).</w:t>
      </w:r>
    </w:p>
    <w:bookmarkEnd w:id="25"/>
    <w:bookmarkStart w:id="26" w:name="professional-development-ecosystem"/>
    <w:p>
      <w:pPr>
        <w:pStyle w:val="Heading3"/>
      </w:pPr>
      <w:r>
        <w:t xml:space="preserve">3. Professional Development Ecosystem</w:t>
      </w:r>
    </w:p>
    <w:p>
      <w:pPr>
        <w:pStyle w:val="FirstParagraph"/>
      </w:pPr>
      <w:r>
        <w:t xml:space="preserve">For current Computer Engineers in Colombia Bogotá:</w:t>
      </w:r>
      <w:r>
        <w:t xml:space="preserve"> </w:t>
      </w:r>
      <w:r>
        <w:t xml:space="preserve">-</w:t>
      </w:r>
      <w:r>
        <w:t xml:space="preserve"> </w:t>
      </w:r>
      <w:r>
        <w:rPr>
          <w:iCs/>
          <w:i/>
        </w:rPr>
        <w:t xml:space="preserve">Bogotá Engineer Network:</w:t>
      </w:r>
      <w:r>
        <w:t xml:space="preserve"> </w:t>
      </w:r>
      <w:r>
        <w:t xml:space="preserve">Monthly networking events at coworking spaces (e.g., C4E, Makers) focused on local challenges like digital inclusion or sustainable tech.</w:t>
      </w:r>
      <w:r>
        <w:t xml:space="preserve"> </w:t>
      </w:r>
      <w:r>
        <w:t xml:space="preserve">-</w:t>
      </w:r>
      <w:r>
        <w:t xml:space="preserve"> </w:t>
      </w:r>
      <w:r>
        <w:rPr>
          <w:iCs/>
          <w:i/>
        </w:rPr>
        <w:t xml:space="preserve">Certification Programs:</w:t>
      </w:r>
      <w:r>
        <w:t xml:space="preserve"> </w:t>
      </w:r>
      <w:r>
        <w:t xml:space="preserve">Offer subsidized AWS/Azure certifications through partnerships with Microsoft Colombia, emphasizing applications for Bogotá's business landscape.</w:t>
      </w:r>
    </w:p>
    <w:bookmarkEnd w:id="26"/>
    <w:bookmarkEnd w:id="27"/>
    <w:bookmarkStart w:id="28" w:name="budget-allocation"/>
    <w:p>
      <w:pPr>
        <w:pStyle w:val="Heading2"/>
      </w:pPr>
      <w:r>
        <w:t xml:space="preserve">Budget Allocation</w:t>
      </w:r>
    </w:p>
    <w:p>
      <w:pPr>
        <w:pStyle w:val="FirstParagraph"/>
      </w:pPr>
      <w:r>
        <w:t xml:space="preserve">Initiative</w:t>
      </w:r>
    </w:p>
    <w:p>
      <w:pPr>
        <w:pStyle w:val="BodyText"/>
      </w:pPr>
      <w:r>
        <w:t xml:space="preserve">Allocation (USD)</w:t>
      </w:r>
    </w:p>
    <w:p>
      <w:pPr>
        <w:pStyle w:val="BodyText"/>
      </w:pPr>
      <w:r>
        <w:t xml:space="preserve">Focus Area</w:t>
      </w:r>
    </w:p>
    <w:p>
      <w:pPr>
        <w:pStyle w:val="BodyText"/>
      </w:pPr>
      <w:r>
        <w:t xml:space="preserve">Digital Campaign &amp; Content Production</w:t>
      </w:r>
    </w:p>
    <w:p>
      <w:pPr>
        <w:pStyle w:val="BodyText"/>
      </w:pPr>
      <w:r>
        <w:t xml:space="preserve">$120,000</w:t>
      </w:r>
    </w:p>
    <w:p>
      <w:pPr>
        <w:pStyle w:val="BodyText"/>
      </w:pPr>
      <w:r>
        <w:t xml:space="preserve">Bogotá student outreach (TikTok/Instagram)</w:t>
      </w:r>
    </w:p>
    <w:p>
      <w:pPr>
        <w:pStyle w:val="BodyText"/>
      </w:pPr>
      <w:r>
        <w:t xml:space="preserve">Industry-Academia Partnerships</w:t>
      </w:r>
    </w:p>
    <w:p>
      <w:pPr>
        <w:pStyle w:val="BodyText"/>
      </w:pPr>
      <w:r>
        <w:t xml:space="preserve">$95,000</w:t>
      </w:r>
    </w:p>
    <w:p>
      <w:pPr>
        <w:pStyle w:val="BodyText"/>
      </w:pPr>
      <w:r>
        <w:t xml:space="preserve">Curriculum co-creation &amp; internships</w:t>
      </w:r>
    </w:p>
    <w:p>
      <w:pPr>
        <w:pStyle w:val="BodyText"/>
      </w:pPr>
      <w:r>
        <w:t xml:space="preserve">Professional Events &amp; Network Building</w:t>
      </w:r>
    </w:p>
    <w:p>
      <w:pPr>
        <w:pStyle w:val="BodyText"/>
      </w:pPr>
      <w:r>
        <w:t xml:space="preserve">$65,000</w:t>
      </w:r>
    </w:p>
    <w:p>
      <w:pPr>
        <w:pStyle w:val="BodyText"/>
      </w:pPr>
      <w:r>
        <w:t xml:space="preserve">Total Budget</w:t>
      </w:r>
    </w:p>
    <w:p>
      <w:pPr>
        <w:pStyle w:val="BodyText"/>
      </w:pPr>
      <w:r>
        <w:t xml:space="preserve">$280,000</w:t>
      </w:r>
    </w:p>
    <w:bookmarkEnd w:id="28"/>
    <w:bookmarkStart w:id="29" w:name="X93465c4cd619b693fa325f100de560ec8e1bd16"/>
    <w:p>
      <w:pPr>
        <w:pStyle w:val="Heading2"/>
      </w:pPr>
      <w:r>
        <w:t xml:space="preserve">Implementation Timeline (Colombia Bogotá Focus)</w:t>
      </w:r>
    </w:p>
    <w:p>
      <w:pPr>
        <w:numPr>
          <w:ilvl w:val="0"/>
          <w:numId w:val="1003"/>
        </w:numPr>
        <w:pStyle w:val="Compact"/>
      </w:pPr>
      <w:r>
        <w:rPr>
          <w:bCs/>
          <w:b/>
        </w:rPr>
        <w:t xml:space="preserve">Months 1-3:</w:t>
      </w:r>
      <w:r>
        <w:t xml:space="preserve"> </w:t>
      </w:r>
      <w:r>
        <w:t xml:space="preserve">Launch digital campaign; secure school partnerships across Colombia Bogotá</w:t>
      </w:r>
    </w:p>
    <w:p>
      <w:pPr>
        <w:numPr>
          <w:ilvl w:val="0"/>
          <w:numId w:val="1003"/>
        </w:numPr>
        <w:pStyle w:val="Compact"/>
      </w:pPr>
      <w:r>
        <w:rPr>
          <w:bCs/>
          <w:b/>
        </w:rPr>
        <w:t xml:space="preserve">Months 4-6:</w:t>
      </w:r>
      <w:r>
        <w:t xml:space="preserve"> </w:t>
      </w:r>
      <w:r>
        <w:t xml:space="preserve">Roll out internship program with Bogotá tech firms; host first "Bogotá Engineer Summit"</w:t>
      </w:r>
    </w:p>
    <w:p>
      <w:pPr>
        <w:numPr>
          <w:ilvl w:val="0"/>
          <w:numId w:val="1003"/>
        </w:numPr>
        <w:pStyle w:val="Compact"/>
      </w:pPr>
      <w:r>
        <w:rPr>
          <w:bCs/>
          <w:b/>
        </w:rPr>
        <w:t xml:space="preserve">Months 7-12:</w:t>
      </w:r>
      <w:r>
        <w:t xml:space="preserve"> </w:t>
      </w:r>
      <w:r>
        <w:t xml:space="preserve">Implement co-created curriculum modules; scale professional network to 500+ Computer Engineers</w:t>
      </w:r>
    </w:p>
    <w:p>
      <w:pPr>
        <w:numPr>
          <w:ilvl w:val="0"/>
          <w:numId w:val="1003"/>
        </w:numPr>
        <w:pStyle w:val="Compact"/>
      </w:pPr>
      <w:r>
        <w:rPr>
          <w:bCs/>
          <w:b/>
        </w:rPr>
        <w:t xml:space="preserve">Months 13-18:</w:t>
      </w:r>
      <w:r>
        <w:t xml:space="preserve"> </w:t>
      </w:r>
      <w:r>
        <w:t xml:space="preserve">Evaluate talent gap reduction; expand to Medellín/Cali based on Bogotá's success model</w:t>
      </w:r>
    </w:p>
    <w:bookmarkEnd w:id="29"/>
    <w:bookmarkStart w:id="30" w:name="evaluation-framework"/>
    <w:p>
      <w:pPr>
        <w:pStyle w:val="Heading2"/>
      </w:pPr>
      <w:r>
        <w:t xml:space="preserve">Evaluation Framework</w:t>
      </w:r>
    </w:p>
    <w:p>
      <w:pPr>
        <w:pStyle w:val="FirstParagraph"/>
      </w:pPr>
      <w:r>
        <w:t xml:space="preserve">All initiatives will track metrics specific to the Colombia Bogotá context:</w:t>
      </w:r>
    </w:p>
    <w:p>
      <w:pPr>
        <w:numPr>
          <w:ilvl w:val="0"/>
          <w:numId w:val="1004"/>
        </w:numPr>
        <w:pStyle w:val="Compact"/>
      </w:pPr>
      <w:r>
        <w:rPr>
          <w:bCs/>
          <w:b/>
        </w:rPr>
        <w:t xml:space="preserve">Awareness:</w:t>
      </w:r>
      <w:r>
        <w:t xml:space="preserve"> </w:t>
      </w:r>
      <w:r>
        <w:t xml:space="preserve">Social media reach (target: 500K impressions in Bogotá), website traffic from .co domains.</w:t>
      </w:r>
    </w:p>
    <w:p>
      <w:pPr>
        <w:numPr>
          <w:ilvl w:val="0"/>
          <w:numId w:val="1004"/>
        </w:numPr>
        <w:pStyle w:val="Compact"/>
      </w:pPr>
      <w:r>
        <w:rPr>
          <w:bCs/>
          <w:b/>
        </w:rPr>
        <w:t xml:space="preserve">Enrollment Impact:</w:t>
      </w:r>
      <w:r>
        <w:t xml:space="preserve"> </w:t>
      </w:r>
      <w:r>
        <w:t xml:space="preserve">Year-over-year increase in Computer Engineering applications at Bogotá universities (measured against pre-campaign baseline).</w:t>
      </w:r>
    </w:p>
    <w:p>
      <w:pPr>
        <w:numPr>
          <w:ilvl w:val="0"/>
          <w:numId w:val="1004"/>
        </w:numPr>
        <w:pStyle w:val="Compact"/>
      </w:pPr>
      <w:r>
        <w:rPr>
          <w:bCs/>
          <w:b/>
        </w:rPr>
        <w:t xml:space="preserve">Talent Retention:</w:t>
      </w:r>
      <w:r>
        <w:t xml:space="preserve"> </w:t>
      </w:r>
      <w:r>
        <w:t xml:space="preserve">% of graduates securing jobs within Colombia Bogotá within 6 months of graduation.</w:t>
      </w:r>
    </w:p>
    <w:bookmarkEnd w:id="30"/>
    <w:bookmarkStart w:id="31" w:name="X0f4d28a649c1aa3d17b7ccbf07370733b99a9c1"/>
    <w:p>
      <w:pPr>
        <w:pStyle w:val="Heading2"/>
      </w:pPr>
      <w:r>
        <w:t xml:space="preserve">Why This Marketing Plan Works for Colombia Bogotá</w:t>
      </w:r>
    </w:p>
    <w:p>
      <w:pPr>
        <w:pStyle w:val="FirstParagraph"/>
      </w:pPr>
      <w:r>
        <w:t xml:space="preserve">This initiative transcends generic career advice by embedding the Computer Engineer profession within Bogotá's unique urban and economic fabric. Unlike competing programs, it doesn't just market "being a Computer Engineer"—it demonstrates how this role directly solves Colombian challenges: optimizing public transport in a city of 8 million, building fintech for informal markets, or creating healthtech for rural communities accessed via Bogotá's tech infrastructure. The Marketing Plan explicitly ties the Computer Engineer's value to Colombia Bogotá's identity as a growing innovation leader.</w:t>
      </w:r>
    </w:p>
    <w:bookmarkEnd w:id="31"/>
    <w:bookmarkStart w:id="32" w:name="conclusion"/>
    <w:p>
      <w:pPr>
        <w:pStyle w:val="Heading2"/>
      </w:pPr>
      <w:r>
        <w:t xml:space="preserve">Conclusion</w:t>
      </w:r>
    </w:p>
    <w:p>
      <w:pPr>
        <w:pStyle w:val="FirstParagraph"/>
      </w:pPr>
      <w:r>
        <w:t xml:space="preserve">This Marketing Plan positions Colombia Bogotá as a catalyst for global tech talent development, not merely a consumption market. By making the Computer Engineer profession tangible through local context, we transform abstract career choices into meaningful community impact. The success of this plan will be measured not just in enrollment numbers, but in the growing number of Computer Engineers who choose to build their careers and contribute to Colombia Bogotá's digital future—proving that investing in our local tech talent is investing in Colombia's economic sovereignty. This isn't just a Marketing Plan; it's the blueprint for elevating Bogotá from a regional player to Latin America's premier hub for Computer Engineering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Career in Colombia Bogotá</dc:title>
  <dc:creator/>
  <dc:language>en</dc:language>
  <cp:keywords/>
  <dcterms:created xsi:type="dcterms:W3CDTF">2026-07-22T10:10:24Z</dcterms:created>
  <dcterms:modified xsi:type="dcterms:W3CDTF">2026-07-22T10:10:24Z</dcterms:modified>
</cp:coreProperties>
</file>

<file path=docProps/custom.xml><?xml version="1.0" encoding="utf-8"?>
<Properties xmlns="http://schemas.openxmlformats.org/officeDocument/2006/custom-properties" xmlns:vt="http://schemas.openxmlformats.org/officeDocument/2006/docPropsVTypes"/>
</file>