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Cairo,</w:t>
      </w:r>
      <w:r>
        <w:t xml:space="preserve"> </w:t>
      </w:r>
      <w:r>
        <w:t xml:space="preserve">Egypt</w:t>
      </w:r>
    </w:p>
    <w:bookmarkStart w:id="33" w:name="X629a6f7502f1efaf19b5053f07d819a0ad00460"/>
    <w:p>
      <w:pPr>
        <w:pStyle w:val="Heading1"/>
      </w:pPr>
      <w:r>
        <w:t xml:space="preserve">Comprehensive Marketing Plan for Computer Engineering Solutions in Cairo, Egypt</w:t>
      </w:r>
    </w:p>
    <w:bookmarkStart w:id="20" w:name="executive-summary"/>
    <w:p>
      <w:pPr>
        <w:pStyle w:val="Heading2"/>
      </w:pPr>
      <w:r>
        <w:t xml:space="preserve">Executive Summary</w:t>
      </w:r>
    </w:p>
    <w:p>
      <w:pPr>
        <w:pStyle w:val="FirstParagraph"/>
      </w:pPr>
      <w:r>
        <w:t xml:space="preserve">This marketing plan outlines a strategic approach to establish and grow our computer engineering services within Cairo's dynamic technology ecosystem. As the digital transformation wave intensifies across Egypt's capital, we position ourselves as the premier partner for cutting-edge computer engineering solutions tailored to Cairo-based businesses. Our focus spans software development, AI integration, network security, and IoT implementations – all delivered by certified Egyptian engineers with deep local market understanding. With Cairo's tech sector growing at 12% annually (according to ITIDA 2023), this plan targets capturing 15% market share within Cairo's enterprise segment by Q4 2025 through culturally attuned service delivery and strategic partnerships.</w:t>
      </w:r>
    </w:p>
    <w:bookmarkEnd w:id="20"/>
    <w:bookmarkStart w:id="21" w:name="X7f92cc7cbc339a02a8c31e3eb8cde914cf6fa60"/>
    <w:p>
      <w:pPr>
        <w:pStyle w:val="Heading2"/>
      </w:pPr>
      <w:r>
        <w:t xml:space="preserve">Market Analysis: Cairo's Computer Engineering Landscape</w:t>
      </w:r>
    </w:p>
    <w:p>
      <w:pPr>
        <w:pStyle w:val="FirstParagraph"/>
      </w:pPr>
      <w:r>
        <w:t xml:space="preserve">Cairo represents Egypt's undisputed tech epicenter, hosting over 68% of the nation's IT companies and incubating 47% of Africa's top startups (World Bank, 2023). The demand for specialized computer engineers is surging due to:</w:t>
      </w:r>
    </w:p>
    <w:p>
      <w:pPr>
        <w:numPr>
          <w:ilvl w:val="0"/>
          <w:numId w:val="1001"/>
        </w:numPr>
        <w:pStyle w:val="Compact"/>
      </w:pPr>
      <w:r>
        <w:rPr>
          <w:bCs/>
          <w:b/>
        </w:rPr>
        <w:t xml:space="preserve">Government Digitalization Initiatives:</w:t>
      </w:r>
      <w:r>
        <w:t xml:space="preserve"> </w:t>
      </w:r>
      <w:r>
        <w:t xml:space="preserve">Projects like "Egypt Vision 2030" require extensive backend systems and cybersecurity expertise.</w:t>
      </w:r>
    </w:p>
    <w:p>
      <w:pPr>
        <w:numPr>
          <w:ilvl w:val="0"/>
          <w:numId w:val="1001"/>
        </w:numPr>
        <w:pStyle w:val="Compact"/>
      </w:pPr>
      <w:r>
        <w:rPr>
          <w:bCs/>
          <w:b/>
        </w:rPr>
        <w:t xml:space="preserve">FinTech Boom:</w:t>
      </w:r>
      <w:r>
        <w:t xml:space="preserve"> </w:t>
      </w:r>
      <w:r>
        <w:t xml:space="preserve">Cairo's FinTech sector grew 34% YoY, demanding custom payment solutions and cloud infrastructure.</w:t>
      </w:r>
    </w:p>
    <w:p>
      <w:pPr>
        <w:numPr>
          <w:ilvl w:val="0"/>
          <w:numId w:val="1001"/>
        </w:numPr>
        <w:pStyle w:val="Compact"/>
      </w:pPr>
      <w:r>
        <w:rPr>
          <w:bCs/>
          <w:b/>
        </w:rPr>
        <w:t xml:space="preserve">Educational Pipeline:</w:t>
      </w:r>
      <w:r>
        <w:t xml:space="preserve"> </w:t>
      </w:r>
      <w:r>
        <w:t xml:space="preserve">Over 85,000 computer science graduates annually from Cairo universities (AUC, AASTMT, Zewail City) creating talent abundance but also intense competition for quality engineers.</w:t>
      </w:r>
    </w:p>
    <w:p>
      <w:pPr>
        <w:pStyle w:val="FirstParagraph"/>
      </w:pPr>
      <w:r>
        <w:t xml:space="preserve">However, challenges persist: Client expectations for affordable solutions amid inflation (17.8% in 2023), and a skills gap where 62% of local engineers lack modern cloud/AI certifications (ITIDA Talent Report).</w:t>
      </w:r>
    </w:p>
    <w:bookmarkEnd w:id="21"/>
    <w:bookmarkStart w:id="22" w:name="marketing-objectives"/>
    <w:p>
      <w:pPr>
        <w:pStyle w:val="Heading2"/>
      </w:pPr>
      <w:r>
        <w:t xml:space="preserve">Marketing Objectives</w:t>
      </w:r>
    </w:p>
    <w:p>
      <w:pPr>
        <w:numPr>
          <w:ilvl w:val="0"/>
          <w:numId w:val="1002"/>
        </w:numPr>
        <w:pStyle w:val="Compact"/>
      </w:pPr>
      <w:r>
        <w:t xml:space="preserve">Secure 45 enterprise contracts in Cairo within 18 months, targeting SMEs and government-linked entities.</w:t>
      </w:r>
    </w:p>
    <w:p>
      <w:pPr>
        <w:numPr>
          <w:ilvl w:val="0"/>
          <w:numId w:val="1002"/>
        </w:numPr>
        <w:pStyle w:val="Compact"/>
      </w:pPr>
      <w:r>
        <w:t xml:space="preserve">Establish brand as "Cairo's Most Trusted Computer Engineering Partner" through 90% client retention rate by Year 2.</w:t>
      </w:r>
    </w:p>
    <w:p>
      <w:pPr>
        <w:numPr>
          <w:ilvl w:val="0"/>
          <w:numId w:val="1002"/>
        </w:numPr>
        <w:pStyle w:val="Compact"/>
      </w:pPr>
      <w:r>
        <w:t xml:space="preserve">Achieve $1.2M revenue from Cairo operations by Q4 2025 (37% of total Egypt revenue).</w:t>
      </w:r>
    </w:p>
    <w:p>
      <w:pPr>
        <w:numPr>
          <w:ilvl w:val="0"/>
          <w:numId w:val="1002"/>
        </w:numPr>
        <w:pStyle w:val="Compact"/>
      </w:pPr>
      <w:r>
        <w:t xml:space="preserve">Develop a local talent pipeline with 80% Cairo-based engineer team by end-2024.</w:t>
      </w:r>
    </w:p>
    <w:bookmarkEnd w:id="22"/>
    <w:bookmarkStart w:id="23" w:name="target-audience-in-egypt-cairo"/>
    <w:p>
      <w:pPr>
        <w:pStyle w:val="Heading2"/>
      </w:pPr>
      <w:r>
        <w:t xml:space="preserve">Target Audience in Egypt-Cairo</w:t>
      </w:r>
    </w:p>
    <w:p>
      <w:pPr>
        <w:pStyle w:val="FirstParagraph"/>
      </w:pPr>
      <w:r>
        <w:t xml:space="preserve">We segment our market into three high-potential groups within Cairo:</w:t>
      </w:r>
    </w:p>
    <w:p>
      <w:pPr>
        <w:numPr>
          <w:ilvl w:val="0"/>
          <w:numId w:val="1003"/>
        </w:numPr>
        <w:pStyle w:val="Compact"/>
      </w:pPr>
      <w:r>
        <w:rPr>
          <w:bCs/>
          <w:b/>
        </w:rPr>
        <w:t xml:space="preserve">Mid-Market SMEs (65% of target):</w:t>
      </w:r>
      <w:r>
        <w:t xml:space="preserve"> </w:t>
      </w:r>
      <w:r>
        <w:t xml:space="preserve">Manufacturing, retail, and logistics firms needing cost-effective ERP/CRM integration (e.g., Al-Ahly Bank partners). Key pain point: "Affordable digital transformation without compromising security."</w:t>
      </w:r>
    </w:p>
    <w:p>
      <w:pPr>
        <w:numPr>
          <w:ilvl w:val="0"/>
          <w:numId w:val="1003"/>
        </w:numPr>
        <w:pStyle w:val="Compact"/>
      </w:pPr>
      <w:r>
        <w:rPr>
          <w:bCs/>
          <w:b/>
        </w:rPr>
        <w:t xml:space="preserve">Government Entities &amp; Public Sector:</w:t>
      </w:r>
      <w:r>
        <w:t xml:space="preserve"> </w:t>
      </w:r>
      <w:r>
        <w:t xml:space="preserve">Ministries implementing national projects like "Digital Egypt." Requirement: Compliance with Egyptian data sovereignty laws and local Arabic-language support.</w:t>
      </w:r>
    </w:p>
    <w:p>
      <w:pPr>
        <w:numPr>
          <w:ilvl w:val="0"/>
          <w:numId w:val="1003"/>
        </w:numPr>
        <w:pStyle w:val="Compact"/>
      </w:pPr>
      <w:r>
        <w:rPr>
          <w:bCs/>
          <w:b/>
        </w:rPr>
        <w:t xml:space="preserve">Cairo-Based Startups (25% of target):</w:t>
      </w:r>
      <w:r>
        <w:t xml:space="preserve"> </w:t>
      </w:r>
      <w:r>
        <w:t xml:space="preserve">Series A/B funded ventures needing scalable architecture. Priority: Fast deployment cycles and co-innovation partnerships (e.g., with Cairo Innovation Hub).</w:t>
      </w:r>
    </w:p>
    <w:bookmarkEnd w:id="23"/>
    <w:bookmarkStart w:id="28" w:name="marketing-strategies-tactics"/>
    <w:p>
      <w:pPr>
        <w:pStyle w:val="Heading2"/>
      </w:pPr>
      <w:r>
        <w:t xml:space="preserve">Marketing Strategies &amp; Tactics</w:t>
      </w:r>
    </w:p>
    <w:p>
      <w:pPr>
        <w:pStyle w:val="FirstParagraph"/>
      </w:pPr>
      <w:r>
        <w:t xml:space="preserve">Our strategy leverages Cairo's unique cultural and economic context:</w:t>
      </w:r>
    </w:p>
    <w:bookmarkStart w:id="24" w:name="hyper-localized-service-positioning"/>
    <w:p>
      <w:pPr>
        <w:pStyle w:val="Heading3"/>
      </w:pPr>
      <w:r>
        <w:t xml:space="preserve">1. Hyper-Localized Service Positioning</w:t>
      </w:r>
    </w:p>
    <w:p>
      <w:pPr>
        <w:pStyle w:val="FirstParagraph"/>
      </w:pPr>
      <w:r>
        <w:t xml:space="preserve">We rebrand from generic "IT services" to "Cairo-Specific Computer Engineering Solutions." All marketing materials feature Egyptian landmarks (Pyramids, Nile) alongside tech visuals. Case studies highlight local success: e.g., "How we reduced Cairo Logistics Co.'s delivery time by 40% using AI routing."</w:t>
      </w:r>
    </w:p>
    <w:bookmarkEnd w:id="24"/>
    <w:bookmarkStart w:id="25" w:name="community-integration-in-cairo"/>
    <w:p>
      <w:pPr>
        <w:pStyle w:val="Heading3"/>
      </w:pPr>
      <w:r>
        <w:t xml:space="preserve">2. Community Integration in Cairo</w:t>
      </w:r>
    </w:p>
    <w:p>
      <w:pPr>
        <w:numPr>
          <w:ilvl w:val="0"/>
          <w:numId w:val="1004"/>
        </w:numPr>
        <w:pStyle w:val="Compact"/>
      </w:pPr>
      <w:r>
        <w:rPr>
          <w:bCs/>
          <w:b/>
        </w:rPr>
        <w:t xml:space="preserve">Partnerships:</w:t>
      </w:r>
      <w:r>
        <w:t xml:space="preserve"> </w:t>
      </w:r>
      <w:r>
        <w:t xml:space="preserve">Collaborate with Egyptian universities (Cairo University, EIT) for co-branded workshops on "Computer Engineering for Egypt's Future" – directly addressing talent pipeline needs.</w:t>
      </w:r>
    </w:p>
    <w:p>
      <w:pPr>
        <w:numPr>
          <w:ilvl w:val="0"/>
          <w:numId w:val="1004"/>
        </w:numPr>
        <w:pStyle w:val="Compact"/>
      </w:pPr>
      <w:r>
        <w:rPr>
          <w:bCs/>
          <w:b/>
        </w:rPr>
        <w:t xml:space="preserve">Events:</w:t>
      </w:r>
      <w:r>
        <w:t xml:space="preserve"> </w:t>
      </w:r>
      <w:r>
        <w:t xml:space="preserve">Sponsor Cairo Tech Festival and organize free "Digital Transformation Clinics" in Nasr City and Maadi – low-cost lead generation in high-density business districts.</w:t>
      </w:r>
    </w:p>
    <w:bookmarkEnd w:id="25"/>
    <w:bookmarkStart w:id="26" w:name="Xa15011dc4e37cef008a2188916633ca91a6b48b"/>
    <w:p>
      <w:pPr>
        <w:pStyle w:val="Heading3"/>
      </w:pPr>
      <w:r>
        <w:t xml:space="preserve">3. Digital-First Outreach for Egyptian Clients</w:t>
      </w:r>
    </w:p>
    <w:p>
      <w:pPr>
        <w:pStyle w:val="FirstParagraph"/>
      </w:pPr>
      <w:r>
        <w:t xml:space="preserve">Avoiding Western-style digital marketing, we prioritize platforms Egyptians use:</w:t>
      </w:r>
    </w:p>
    <w:p>
      <w:pPr>
        <w:numPr>
          <w:ilvl w:val="0"/>
          <w:numId w:val="1005"/>
        </w:numPr>
        <w:pStyle w:val="Compact"/>
      </w:pPr>
      <w:r>
        <w:t xml:space="preserve">LinkedIn: Targeted campaigns with Arabic content highlighting Egyptian client testimonials.</w:t>
      </w:r>
    </w:p>
    <w:p>
      <w:pPr>
        <w:numPr>
          <w:ilvl w:val="0"/>
          <w:numId w:val="1005"/>
        </w:numPr>
        <w:pStyle w:val="Compact"/>
      </w:pPr>
      <w:r>
        <w:t xml:space="preserve">Facebook/Instagram: Short videos featuring Cairo engineers explaining tech solutions in Egyptian Arabic dialect.</w:t>
      </w:r>
    </w:p>
    <w:p>
      <w:pPr>
        <w:numPr>
          <w:ilvl w:val="0"/>
          <w:numId w:val="1005"/>
        </w:numPr>
        <w:pStyle w:val="Compact"/>
      </w:pPr>
      <w:r>
        <w:t xml:space="preserve">Email Marketing: Personalized proposals referencing local challenges (e.g., "How we solved Nile River Authority's data sync issues").</w:t>
      </w:r>
    </w:p>
    <w:bookmarkEnd w:id="26"/>
    <w:bookmarkStart w:id="27" w:name="pricing-model-adaptation"/>
    <w:p>
      <w:pPr>
        <w:pStyle w:val="Heading3"/>
      </w:pPr>
      <w:r>
        <w:t xml:space="preserve">4. Pricing Model Adaptation</w:t>
      </w:r>
    </w:p>
    <w:p>
      <w:pPr>
        <w:pStyle w:val="FirstParagraph"/>
      </w:pPr>
      <w:r>
        <w:t xml:space="preserve">Introduce Cairo-specific pricing tiers:</w:t>
      </w:r>
    </w:p>
    <w:p>
      <w:pPr>
        <w:numPr>
          <w:ilvl w:val="0"/>
          <w:numId w:val="1006"/>
        </w:numPr>
        <w:pStyle w:val="Compact"/>
      </w:pPr>
      <w:r>
        <w:rPr>
          <w:bCs/>
          <w:b/>
        </w:rPr>
        <w:t xml:space="preserve">"Nile Package":</w:t>
      </w:r>
      <w:r>
        <w:t xml:space="preserve"> </w:t>
      </w:r>
      <w:r>
        <w:t xml:space="preserve">Entry-level solutions at 20% below international rates for Egyptian SMEs.</w:t>
      </w:r>
    </w:p>
    <w:p>
      <w:pPr>
        <w:numPr>
          <w:ilvl w:val="0"/>
          <w:numId w:val="1006"/>
        </w:numPr>
        <w:pStyle w:val="Compact"/>
      </w:pPr>
      <w:r>
        <w:rPr>
          <w:bCs/>
          <w:b/>
        </w:rPr>
        <w:t xml:space="preserve">"Pyramid Premium":</w:t>
      </w:r>
      <w:r>
        <w:t xml:space="preserve"> </w:t>
      </w:r>
      <w:r>
        <w:t xml:space="preserve">Full-service enterprise packages with local support centers in Dokki and New Cairo.</w:t>
      </w:r>
    </w:p>
    <w:bookmarkEnd w:id="27"/>
    <w:bookmarkEnd w:id="28"/>
    <w:bookmarkStart w:id="29" w:name="budget-allocation-cairo-focus"/>
    <w:p>
      <w:pPr>
        <w:pStyle w:val="Heading2"/>
      </w:pPr>
      <w:r>
        <w:t xml:space="preserve">Budget Allocation (Cairo Focus)</w:t>
      </w:r>
    </w:p>
    <w:p>
      <w:pPr>
        <w:pStyle w:val="FirstParagraph"/>
      </w:pPr>
      <w:r>
        <w:t xml:space="preserve">Item</w:t>
      </w:r>
    </w:p>
    <w:p>
      <w:pPr>
        <w:pStyle w:val="BodyText"/>
      </w:pPr>
      <w:r>
        <w:t xml:space="preserve">Allocation</w:t>
      </w:r>
    </w:p>
    <w:p>
      <w:pPr>
        <w:pStyle w:val="BodyText"/>
      </w:pPr>
      <w:r>
        <w:t xml:space="preserve">Rationale</w:t>
      </w:r>
    </w:p>
    <w:p>
      <w:pPr>
        <w:pStyle w:val="BodyText"/>
      </w:pPr>
      <w:r>
        <w:t xml:space="preserve">Local Events &amp; Partnerships (Cairo Tech Fest, Universities)</w:t>
      </w:r>
    </w:p>
    <w:p>
      <w:pPr>
        <w:pStyle w:val="BodyText"/>
      </w:pPr>
      <w:r>
        <w:t xml:space="preserve">35%</w:t>
      </w:r>
    </w:p>
    <w:p>
      <w:pPr>
        <w:pStyle w:val="BodyText"/>
      </w:pPr>
      <w:r>
        <w:t xml:space="preserve">Critical for trust-building in Cairo's relationship-driven market</w:t>
      </w:r>
    </w:p>
    <w:p>
      <w:pPr>
        <w:pStyle w:val="BodyText"/>
      </w:pPr>
      <w:r>
        <w:t xml:space="preserve">Hyper-Localized Digital Campaigns (Arabic content, Cairo-focused SEO)</w:t>
      </w:r>
    </w:p>
    <w:p>
      <w:pPr>
        <w:pStyle w:val="BodyText"/>
      </w:pPr>
      <w:r>
        <w:t xml:space="preserve">25%</w:t>
      </w:r>
    </w:p>
    <w:p>
      <w:pPr>
        <w:pStyle w:val="BodyText"/>
      </w:pPr>
      <w:r>
        <w:t xml:space="preserve">Mirrors Egyptian digital behavior patterns</w:t>
      </w:r>
    </w:p>
    <w:p>
      <w:pPr>
        <w:pStyle w:val="BodyText"/>
      </w:pPr>
      <w:r>
        <w:t xml:space="preserve">40% of Egypt's online searches are in Arabic (Statista 2023)</w:t>
      </w:r>
    </w:p>
    <w:p>
      <w:pPr>
        <w:pStyle w:val="BodyText"/>
      </w:pPr>
      <w:r>
        <w:t xml:space="preserve">Talent Development (Certification programs for Cairo engineers)</w:t>
      </w:r>
    </w:p>
    <w:p>
      <w:pPr>
        <w:pStyle w:val="BodyText"/>
      </w:pPr>
      <w:r>
        <w:t xml:space="preserve">20%</w:t>
      </w:r>
    </w:p>
    <w:p>
      <w:pPr>
        <w:pStyle w:val="BodyText"/>
      </w:pPr>
      <w:r>
        <w:t xml:space="preserve">Addresses local skills gap; ensures 100% of project teams are Egyptian-based</w:t>
      </w:r>
    </w:p>
    <w:p>
      <w:pPr>
        <w:pStyle w:val="BodyText"/>
      </w:pPr>
      <w:r>
        <w:t xml:space="preserve">Cairo talent retention is our key differentiator vs. foreign firms</w:t>
      </w:r>
    </w:p>
    <w:p>
      <w:pPr>
        <w:pStyle w:val="BodyText"/>
      </w:pPr>
      <w:r>
        <w:t xml:space="preserve">Client Success Stories (Video case studies in Cairo locations)</w:t>
      </w:r>
    </w:p>
    <w:p>
      <w:pPr>
        <w:pStyle w:val="BodyText"/>
      </w:pPr>
      <w:r>
        <w:t xml:space="preserve">20%</w:t>
      </w:r>
    </w:p>
    <w:p>
      <w:pPr>
        <w:pStyle w:val="BodyText"/>
      </w:pPr>
      <w:r>
        <w:t xml:space="preserve">Built-in social proof for Egyptian clients</w:t>
      </w:r>
    </w:p>
    <w:p>
      <w:pPr>
        <w:pStyle w:val="BodyText"/>
      </w:pPr>
      <w:r>
        <w:t xml:space="preserve">Cairo businesses prioritize peer validation over global case studies</w:t>
      </w:r>
    </w:p>
    <w:bookmarkEnd w:id="29"/>
    <w:bookmarkStart w:id="30" w:name="implementation-timeline-cairo-focus"/>
    <w:p>
      <w:pPr>
        <w:pStyle w:val="Heading2"/>
      </w:pPr>
      <w:r>
        <w:t xml:space="preserve">Implementation Timeline (Cairo Focus)</w:t>
      </w:r>
    </w:p>
    <w:p>
      <w:pPr>
        <w:numPr>
          <w:ilvl w:val="0"/>
          <w:numId w:val="1007"/>
        </w:numPr>
        <w:pStyle w:val="Compact"/>
      </w:pPr>
      <w:r>
        <w:rPr>
          <w:bCs/>
          <w:b/>
        </w:rPr>
        <w:t xml:space="preserve">Month 1-3:</w:t>
      </w:r>
      <w:r>
        <w:t xml:space="preserve"> </w:t>
      </w:r>
      <w:r>
        <w:t xml:space="preserve">Launch Cairo-specific website with Arabic interface; secure university partnerships; host first "Cairo Digital Transformation Clinic" at Zewail City.</w:t>
      </w:r>
    </w:p>
    <w:p>
      <w:pPr>
        <w:numPr>
          <w:ilvl w:val="0"/>
          <w:numId w:val="1007"/>
        </w:numPr>
        <w:pStyle w:val="Compact"/>
      </w:pPr>
      <w:r>
        <w:rPr>
          <w:bCs/>
          <w:b/>
        </w:rPr>
        <w:t xml:space="preserve">Month 4-6:</w:t>
      </w:r>
      <w:r>
        <w:t xml:space="preserve"> </w:t>
      </w:r>
      <w:r>
        <w:t xml:space="preserve">Begin Nile Package pricing rollout; deploy localized social media campaigns; on-board first 10 Cairo-based certified engineers.</w:t>
      </w:r>
    </w:p>
    <w:p>
      <w:pPr>
        <w:numPr>
          <w:ilvl w:val="0"/>
          <w:numId w:val="1007"/>
        </w:numPr>
        <w:pStyle w:val="Compact"/>
      </w:pPr>
      <w:r>
        <w:rPr>
          <w:bCs/>
          <w:b/>
        </w:rPr>
        <w:t xml:space="preserve">Month 7-12:</w:t>
      </w:r>
      <w:r>
        <w:t xml:space="preserve"> </w:t>
      </w:r>
      <w:r>
        <w:t xml:space="preserve">Target government RFPs for Digital Egypt projects; expand to Maadi/Obour business zones; achieve 30 enterprise contracts.</w:t>
      </w:r>
    </w:p>
    <w:bookmarkEnd w:id="30"/>
    <w:bookmarkStart w:id="31" w:name="key-performance-indicators-kpis"/>
    <w:p>
      <w:pPr>
        <w:pStyle w:val="Heading2"/>
      </w:pPr>
      <w:r>
        <w:t xml:space="preserve">Key Performance Indicators (KPIs)</w:t>
      </w:r>
    </w:p>
    <w:p>
      <w:pPr>
        <w:pStyle w:val="FirstParagraph"/>
      </w:pPr>
      <w:r>
        <w:t xml:space="preserve">We measure success through Cairo-specific metrics:</w:t>
      </w:r>
    </w:p>
    <w:p>
      <w:pPr>
        <w:numPr>
          <w:ilvl w:val="0"/>
          <w:numId w:val="1008"/>
        </w:numPr>
        <w:pStyle w:val="Compact"/>
      </w:pPr>
      <w:r>
        <w:t xml:space="preserve">Monthly Lead Conversion Rate: Target 45% (vs. industry avg 28% in Egypt)</w:t>
      </w:r>
    </w:p>
    <w:p>
      <w:pPr>
        <w:numPr>
          <w:ilvl w:val="0"/>
          <w:numId w:val="1008"/>
        </w:numPr>
        <w:pStyle w:val="Compact"/>
      </w:pPr>
      <w:r>
        <w:t xml:space="preserve">Cairo Client Retention: Target 90% (vs. market average 72%)</w:t>
      </w:r>
    </w:p>
    <w:p>
      <w:pPr>
        <w:numPr>
          <w:ilvl w:val="0"/>
          <w:numId w:val="1008"/>
        </w:numPr>
        <w:pStyle w:val="Compact"/>
      </w:pPr>
      <w:r>
        <w:t xml:space="preserve">Talent Localization Rate: Target 80% Cairo-based engineers by Q4 2024</w:t>
      </w:r>
    </w:p>
    <w:p>
      <w:pPr>
        <w:numPr>
          <w:ilvl w:val="0"/>
          <w:numId w:val="1008"/>
        </w:numPr>
        <w:pStyle w:val="Compact"/>
      </w:pPr>
      <w:r>
        <w:t xml:space="preserve">Brand Perception Score: Measured via annual Egyptian Market Trust Survey (Target: Top-3 Computer Engineering brand in Cairo)</w:t>
      </w:r>
    </w:p>
    <w:bookmarkEnd w:id="31"/>
    <w:bookmarkStart w:id="32" w:name="conclusion"/>
    <w:p>
      <w:pPr>
        <w:pStyle w:val="Heading2"/>
      </w:pPr>
      <w:r>
        <w:t xml:space="preserve">Conclusion</w:t>
      </w:r>
    </w:p>
    <w:p>
      <w:pPr>
        <w:pStyle w:val="FirstParagraph"/>
      </w:pPr>
      <w:r>
        <w:t xml:space="preserve">This marketing plan positions our computer engineering services as an indispensable, culturally fluent partner for Cairo's digital evolution. By embedding ourselves within Egypt's unique business ecosystem – leveraging local talent, addressing Cairo-specific pain points, and speaking the language of Egyptian commerce – we transform from a service provider into a catalyst for the city's technological advancement. As Cairo accelerates toward becoming Africa's next tech hub, our plan ensures that every marketing initiative directly fuels growth in this strategic market. The roadmap isn't just about selling services; it's about engineering Cairo's digital future, one solution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Cairo, Egypt</dc:title>
  <dc:creator/>
  <dc:language>en</dc:language>
  <cp:keywords/>
  <dcterms:created xsi:type="dcterms:W3CDTF">2026-04-29T00:56:33Z</dcterms:created>
  <dcterms:modified xsi:type="dcterms:W3CDTF">2026-04-29T00:56:33Z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