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2c0304f69ca4d6a250bc84ff433ca214b94944d"/>
    <w:p>
      <w:pPr>
        <w:pStyle w:val="Heading1"/>
      </w:pPr>
      <w:r>
        <w:t xml:space="preserve">Comprehensive Marketing Plan for Computer Engineer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Addis Ababa, Ethiopia. As the capital city accelerates its digital transformation under initiatives like Ethiopia's Digital Economy Strategy 2025, demand for skilled Computer Engineers is surging. Our plan targets local businesses, government institutions, and educational entities seeking reliable technology solutions. By leveraging Addis Ababa's growing tech ecosystem and addressing critical infrastructure gaps, this plan positions a Computer Engineer as an indispensable partner for digital innovation across Ethiopia's economic landscape.</w:t>
      </w:r>
    </w:p>
    <w:bookmarkEnd w:id="20"/>
    <w:bookmarkStart w:id="21" w:name="X3716bb4d169d6aa8aebdb46463b79f3ee54c094"/>
    <w:p>
      <w:pPr>
        <w:pStyle w:val="Heading2"/>
      </w:pPr>
      <w:r>
        <w:t xml:space="preserve">Situation Analysis: Ethiopia Addis Ababa Market Context</w:t>
      </w:r>
    </w:p>
    <w:p>
      <w:pPr>
        <w:pStyle w:val="FirstParagraph"/>
      </w:pPr>
      <w:r>
        <w:t xml:space="preserve">Addis Ababa, home to 5.5 million residents and over 60% of Ethiopia's tech startups, presents a high-potential market. The city's government has prioritized digital infrastructure with projects like the National Broadband Backbone and Smart City initiatives. However, a severe shortage of local Computer Engineers persists—only 12% of Ethiopian IT firms report having adequate technical talent (World Bank, 2023). Key challenges include:</w:t>
      </w:r>
    </w:p>
    <w:p>
      <w:pPr>
        <w:numPr>
          <w:ilvl w:val="0"/>
          <w:numId w:val="1001"/>
        </w:numPr>
        <w:pStyle w:val="Compact"/>
      </w:pPr>
      <w:r>
        <w:t xml:space="preserve">High demand for web/mobile applications in sectors like fintech (e.g., M-Pesa integration) and e-government</w:t>
      </w:r>
    </w:p>
    <w:p>
      <w:pPr>
        <w:numPr>
          <w:ilvl w:val="0"/>
          <w:numId w:val="1001"/>
        </w:numPr>
        <w:pStyle w:val="Compact"/>
      </w:pPr>
      <w:r>
        <w:t xml:space="preserve">Limited local expertise in cloud migration and cybersecurity</w:t>
      </w:r>
    </w:p>
    <w:p>
      <w:pPr>
        <w:numPr>
          <w:ilvl w:val="0"/>
          <w:numId w:val="1001"/>
        </w:numPr>
        <w:pStyle w:val="Compact"/>
      </w:pPr>
      <w:r>
        <w:t xml:space="preserve">Government agencies requiring modernization of legacy systems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Ethiopia Addis Ababa:</w:t>
      </w:r>
    </w:p>
    <w:p>
      <w:pPr>
        <w:numPr>
          <w:ilvl w:val="0"/>
          <w:numId w:val="1002"/>
        </w:numPr>
        <w:pStyle w:val="Compact"/>
      </w:pPr>
      <w:r>
        <w:rPr>
          <w:bCs/>
          <w:b/>
        </w:rPr>
        <w:t xml:space="preserve">Mid-Sized Businesses (30-200 employees):</w:t>
      </w:r>
      <w:r>
        <w:t xml:space="preserve"> </w:t>
      </w:r>
      <w:r>
        <w:t xml:space="preserve">Manufacturing firms seeking ERP integration and supply chain digitalization (e.g., textile exporters, agro-processing companies).</w:t>
      </w:r>
    </w:p>
    <w:p>
      <w:pPr>
        <w:numPr>
          <w:ilvl w:val="0"/>
          <w:numId w:val="1002"/>
        </w:numPr>
        <w:pStyle w:val="Compact"/>
      </w:pPr>
      <w:r>
        <w:rPr>
          <w:bCs/>
          <w:b/>
        </w:rPr>
        <w:t xml:space="preserve">Government Entities:</w:t>
      </w:r>
      <w:r>
        <w:t xml:space="preserve"> </w:t>
      </w:r>
      <w:r>
        <w:t xml:space="preserve">Federal ministries and Addis Ababa City Administration departments requiring cybersecurity upgrades for citizen services platforms.</w:t>
      </w:r>
    </w:p>
    <w:p>
      <w:pPr>
        <w:numPr>
          <w:ilvl w:val="0"/>
          <w:numId w:val="1002"/>
        </w:numPr>
        <w:pStyle w:val="Compact"/>
      </w:pPr>
      <w:r>
        <w:rPr>
          <w:bCs/>
          <w:b/>
        </w:rPr>
        <w:t xml:space="preserve">Educational Institutions:</w:t>
      </w:r>
      <w:r>
        <w:t xml:space="preserve"> </w:t>
      </w:r>
      <w:r>
        <w:t xml:space="preserve">Universities (like Addis Ababa University) needing lab infrastructure development and curriculum-aligned tech training.</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Capture 15% market share in Addis Ababa's enterprise software development services</w:t>
      </w:r>
    </w:p>
    <w:p>
      <w:pPr>
        <w:numPr>
          <w:ilvl w:val="0"/>
          <w:numId w:val="1003"/>
        </w:numPr>
        <w:pStyle w:val="Compact"/>
      </w:pPr>
      <w:r>
        <w:t xml:space="preserve">Secure 10+ government contracts for IT infrastructure modernization</w:t>
      </w:r>
    </w:p>
    <w:p>
      <w:pPr>
        <w:numPr>
          <w:ilvl w:val="0"/>
          <w:numId w:val="1003"/>
        </w:numPr>
        <w:pStyle w:val="Compact"/>
      </w:pPr>
      <w:r>
        <w:t xml:space="preserve">Build a portfolio of 25+ successful local projects, including 3 flagship partnerships with Ethiopia’s top fintech firms</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the Computer Engineer as a culturally attuned partner who understands Ethiopia's unique digital constraints. Unlike international firms, we offer:</w:t>
      </w:r>
    </w:p>
    <w:p>
      <w:pPr>
        <w:numPr>
          <w:ilvl w:val="0"/>
          <w:numId w:val="1004"/>
        </w:numPr>
        <w:pStyle w:val="Compact"/>
      </w:pPr>
      <w:r>
        <w:rPr>
          <w:bCs/>
          <w:b/>
        </w:rPr>
        <w:t xml:space="preserve">Contextual Solutions:</w:t>
      </w:r>
      <w:r>
        <w:t xml:space="preserve"> </w:t>
      </w:r>
      <w:r>
        <w:t xml:space="preserve">Systems designed for low-bandwidth environments common in Ethiopian regions.</w:t>
      </w:r>
    </w:p>
    <w:p>
      <w:pPr>
        <w:numPr>
          <w:ilvl w:val="0"/>
          <w:numId w:val="1004"/>
        </w:numPr>
        <w:pStyle w:val="Compact"/>
      </w:pPr>
      <w:r>
        <w:rPr>
          <w:bCs/>
          <w:b/>
        </w:rPr>
        <w:t xml:space="preserve">Local Language Support:</w:t>
      </w:r>
      <w:r>
        <w:t xml:space="preserve"> </w:t>
      </w:r>
      <w:r>
        <w:t xml:space="preserve">Applications with Amharic/Oromo interfaces for public sector adoption.</w:t>
      </w:r>
    </w:p>
    <w:p>
      <w:pPr>
        <w:numPr>
          <w:ilvl w:val="0"/>
          <w:numId w:val="1004"/>
        </w:numPr>
        <w:pStyle w:val="Compact"/>
      </w:pPr>
      <w:r>
        <w:rPr>
          <w:bCs/>
          <w:b/>
        </w:rPr>
        <w:t xml:space="preserve">National Compliance Expertise:</w:t>
      </w:r>
      <w:r>
        <w:t xml:space="preserve"> </w:t>
      </w:r>
      <w:r>
        <w:t xml:space="preserve">Adherence to Ethiopia's Data Protection Proclamation (2023) and Ministry of Innovation requirements.</w:t>
      </w:r>
    </w:p>
    <w:bookmarkEnd w:id="24"/>
    <w:bookmarkStart w:id="25" w:name="strategic-partnerships-in-addis-ababa"/>
    <w:p>
      <w:pPr>
        <w:pStyle w:val="Heading3"/>
      </w:pPr>
      <w:r>
        <w:t xml:space="preserve">2. Strategic Partnerships in Addis Ababa</w:t>
      </w:r>
    </w:p>
    <w:p>
      <w:pPr>
        <w:pStyle w:val="FirstParagraph"/>
      </w:pPr>
      <w:r>
        <w:t xml:space="preserve">Collaborate with key local ecosystems:</w:t>
      </w:r>
    </w:p>
    <w:p>
      <w:pPr>
        <w:numPr>
          <w:ilvl w:val="0"/>
          <w:numId w:val="1005"/>
        </w:numPr>
        <w:pStyle w:val="Compact"/>
      </w:pPr>
      <w:r>
        <w:rPr>
          <w:bCs/>
          <w:b/>
        </w:rPr>
        <w:t xml:space="preserve">Technology Hubs:</w:t>
      </w:r>
      <w:r>
        <w:t xml:space="preserve"> </w:t>
      </w:r>
      <w:r>
        <w:t xml:space="preserve">Partner with Addis Ababa Science and Technology University (AASTU) for talent pipeline development.</w:t>
      </w:r>
    </w:p>
    <w:p>
      <w:pPr>
        <w:numPr>
          <w:ilvl w:val="0"/>
          <w:numId w:val="1005"/>
        </w:numPr>
        <w:pStyle w:val="Compact"/>
      </w:pPr>
      <w:r>
        <w:rPr>
          <w:bCs/>
          <w:b/>
        </w:rPr>
        <w:t xml:space="preserve">Industry Associations:</w:t>
      </w:r>
      <w:r>
        <w:t xml:space="preserve"> </w:t>
      </w:r>
      <w:r>
        <w:t xml:space="preserve">Join Ethiopian Computer Society (ECS) to co-host "Digital Transformation Workshops" across the capital.</w:t>
      </w:r>
    </w:p>
    <w:p>
      <w:pPr>
        <w:numPr>
          <w:ilvl w:val="0"/>
          <w:numId w:val="1005"/>
        </w:numPr>
        <w:pStyle w:val="Compact"/>
      </w:pPr>
      <w:r>
        <w:rPr>
          <w:bCs/>
          <w:b/>
        </w:rPr>
        <w:t xml:space="preserve">Premium Clients:</w:t>
      </w:r>
      <w:r>
        <w:t xml:space="preserve"> </w:t>
      </w:r>
      <w:r>
        <w:t xml:space="preserve">Forge alliances with established firms like Ethio Telecom for joint service offerings.</w:t>
      </w:r>
    </w:p>
    <w:bookmarkEnd w:id="25"/>
    <w:bookmarkStart w:id="26" w:name="digital-first-client-acquisition"/>
    <w:p>
      <w:pPr>
        <w:pStyle w:val="Heading3"/>
      </w:pPr>
      <w:r>
        <w:t xml:space="preserve">3. Digital-First Client Acquisition</w:t>
      </w:r>
    </w:p>
    <w:p>
      <w:pPr>
        <w:pStyle w:val="FirstParagraph"/>
      </w:pPr>
      <w:r>
        <w:t xml:space="preserve">Leverage Ethiopia's rapidly growing digital footprint:</w:t>
      </w:r>
    </w:p>
    <w:p>
      <w:pPr>
        <w:numPr>
          <w:ilvl w:val="0"/>
          <w:numId w:val="1006"/>
        </w:numPr>
        <w:pStyle w:val="Compact"/>
      </w:pPr>
      <w:r>
        <w:rPr>
          <w:bCs/>
          <w:b/>
        </w:rPr>
        <w:t xml:space="preserve">Geo-Targeted LinkedIn Campaigns:</w:t>
      </w:r>
      <w:r>
        <w:t xml:space="preserve"> </w:t>
      </w:r>
      <w:r>
        <w:t xml:space="preserve">Focused on Addis Ababa business decision-makers with content on "Cost-Efficient Tech Modernization for Ethiopian Enterprises."</w:t>
      </w:r>
    </w:p>
    <w:p>
      <w:pPr>
        <w:numPr>
          <w:ilvl w:val="0"/>
          <w:numId w:val="1006"/>
        </w:numPr>
        <w:pStyle w:val="Compact"/>
      </w:pPr>
      <w:r>
        <w:rPr>
          <w:bCs/>
          <w:b/>
        </w:rPr>
        <w:t xml:space="preserve">Localized SEO Strategy:</w:t>
      </w:r>
      <w:r>
        <w:t xml:space="preserve"> </w:t>
      </w:r>
      <w:r>
        <w:t xml:space="preserve">Optimize for keywords like "Computer Engineer Addis Ababa," "Ethiopia IT Solutions Provider," and "Fintech Development Ethiopia."</w:t>
      </w:r>
    </w:p>
    <w:p>
      <w:pPr>
        <w:numPr>
          <w:ilvl w:val="0"/>
          <w:numId w:val="1006"/>
        </w:numPr>
        <w:pStyle w:val="Compact"/>
      </w:pPr>
      <w:r>
        <w:rPr>
          <w:bCs/>
          <w:b/>
        </w:rPr>
        <w:t xml:space="preserve">Social Media Engagement:</w:t>
      </w:r>
      <w:r>
        <w:t xml:space="preserve"> </w:t>
      </w:r>
      <w:r>
        <w:t xml:space="preserve">Regular Facebook/Instagram content showcasing successful projects (e.g., "How we built a mobile voting system for Addis Ababa City Council") targeting Ethiopian business communities.</w:t>
      </w:r>
    </w:p>
    <w:bookmarkEnd w:id="26"/>
    <w:bookmarkStart w:id="27" w:name="community-centric-trust-building"/>
    <w:p>
      <w:pPr>
        <w:pStyle w:val="Heading3"/>
      </w:pPr>
      <w:r>
        <w:t xml:space="preserve">4. Community-Centric Trust Building</w:t>
      </w:r>
    </w:p>
    <w:p>
      <w:pPr>
        <w:pStyle w:val="FirstParagraph"/>
      </w:pPr>
      <w:r>
        <w:t xml:space="preserve">Demonstrate commitment to Ethiopia's tech growth through:</w:t>
      </w:r>
    </w:p>
    <w:p>
      <w:pPr>
        <w:numPr>
          <w:ilvl w:val="0"/>
          <w:numId w:val="1007"/>
        </w:numPr>
        <w:pStyle w:val="Compact"/>
      </w:pPr>
      <w:r>
        <w:rPr>
          <w:bCs/>
          <w:b/>
        </w:rPr>
        <w:t xml:space="preserve">Free Technical Workshops:</w:t>
      </w:r>
      <w:r>
        <w:t xml:space="preserve"> </w:t>
      </w:r>
      <w:r>
        <w:t xml:space="preserve">Monthly "Digital Skills Bootcamps" at Addis Ababa Innovation Hub for university students.</w:t>
      </w:r>
    </w:p>
    <w:p>
      <w:pPr>
        <w:numPr>
          <w:ilvl w:val="0"/>
          <w:numId w:val="1007"/>
        </w:numPr>
        <w:pStyle w:val="Compact"/>
      </w:pPr>
      <w:r>
        <w:rPr>
          <w:bCs/>
          <w:b/>
        </w:rPr>
        <w:t xml:space="preserve">CASE STUDY LIBRARY:</w:t>
      </w:r>
      <w:r>
        <w:t xml:space="preserve"> </w:t>
      </w:r>
      <w:r>
        <w:t xml:space="preserve">Publish anonymized success stories like "How we reduced patient registration time by 70% for Addis Ababa Public Health Clinic."</w:t>
      </w:r>
    </w:p>
    <w:bookmarkEnd w:id="27"/>
    <w:bookmarkEnd w:id="28"/>
    <w:bookmarkStart w:id="29" w:name="budget-allocation-1st-year"/>
    <w:p>
      <w:pPr>
        <w:pStyle w:val="Heading2"/>
      </w:pPr>
      <w:r>
        <w:t xml:space="preserve">Budget Allocation (1st Year)</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Localized Content &amp; Digital Marketing</w:t>
      </w:r>
    </w:p>
    <w:p>
      <w:pPr>
        <w:pStyle w:val="BodyText"/>
      </w:pPr>
      <w:r>
        <w:t xml:space="preserve">$8,500</w:t>
      </w:r>
    </w:p>
    <w:p>
      <w:pPr>
        <w:pStyle w:val="BodyText"/>
      </w:pPr>
      <w:r>
        <w:t xml:space="preserve">Social media campaigns targeting Addis Ababa businesses; SEO for Ethiopia-specific keywords</w:t>
      </w:r>
    </w:p>
    <w:p>
      <w:pPr>
        <w:pStyle w:val="BodyText"/>
      </w:pPr>
      <w:r>
        <w:t xml:space="preserve">Strategic Partnerships &amp; Events</w:t>
      </w:r>
    </w:p>
    <w:p>
      <w:pPr>
        <w:pStyle w:val="BodyText"/>
      </w:pPr>
      <w:r>
        <w:t xml:space="preserve">$12,000</w:t>
      </w:r>
    </w:p>
    <w:p>
      <w:pPr>
        <w:pStyle w:val="BodyText"/>
      </w:pPr>
      <w:r>
        <w:t xml:space="preserve">Co-hosting 4 workshops with ECS and AASTU; conference sponsorships (e.g., Africa Tech Festival)</w:t>
      </w:r>
    </w:p>
    <w:p>
      <w:pPr>
        <w:pStyle w:val="BodyText"/>
      </w:pPr>
      <w:r>
        <w:t xml:space="preserve">Community Engagement</w:t>
      </w:r>
    </w:p>
    <w:p>
      <w:pPr>
        <w:pStyle w:val="BodyText"/>
      </w:pPr>
      <w:r>
        <w:t xml:space="preserve">$5,500</w:t>
      </w:r>
    </w:p>
    <w:p>
      <w:pPr>
        <w:pStyle w:val="BodyText"/>
      </w:pPr>
      <w:r>
        <w:t xml:space="preserve">Casual tech bootcamps for 30+ Addis Ababa students; free system audits for public offices</w:t>
      </w:r>
    </w:p>
    <w:p>
      <w:pPr>
        <w:pStyle w:val="BodyText"/>
      </w:pPr>
      <w:r>
        <w:t xml:space="preserve">Brand Development</w:t>
      </w:r>
    </w:p>
    <w:p>
      <w:pPr>
        <w:pStyle w:val="BodyText"/>
      </w:pPr>
      <w:r>
        <w:t xml:space="preserve">$4,000</w:t>
      </w:r>
    </w:p>
    <w:p>
      <w:pPr>
        <w:pStyle w:val="BodyText"/>
      </w:pPr>
      <w:r>
        <w:t xml:space="preserve">Professional website with Amharic interface; local business card design featuring Ethiopian motifs</w:t>
      </w:r>
    </w:p>
    <w:bookmarkEnd w:id="29"/>
    <w:bookmarkStart w:id="30" w:name="implementation-timeline-18-months"/>
    <w:p>
      <w:pPr>
        <w:pStyle w:val="Heading2"/>
      </w:pPr>
      <w:r>
        <w:t xml:space="preserve">Implementation Timeline (18 Months)</w:t>
      </w:r>
    </w:p>
    <w:p>
      <w:pPr>
        <w:numPr>
          <w:ilvl w:val="0"/>
          <w:numId w:val="1008"/>
        </w:numPr>
        <w:pStyle w:val="Compact"/>
      </w:pPr>
      <w:r>
        <w:rPr>
          <w:bCs/>
          <w:b/>
        </w:rPr>
        <w:t xml:space="preserve">Months 1-3:</w:t>
      </w:r>
      <w:r>
        <w:t xml:space="preserve"> </w:t>
      </w:r>
      <w:r>
        <w:t xml:space="preserve">Market research deep dive in Addis Ababa; form ECS partnership; launch SEO-optimized website</w:t>
      </w:r>
    </w:p>
    <w:p>
      <w:pPr>
        <w:numPr>
          <w:ilvl w:val="0"/>
          <w:numId w:val="1008"/>
        </w:numPr>
        <w:pStyle w:val="Compact"/>
      </w:pPr>
      <w:r>
        <w:rPr>
          <w:bCs/>
          <w:b/>
        </w:rPr>
        <w:t xml:space="preserve">Months 4-6:</w:t>
      </w:r>
      <w:r>
        <w:t xml:space="preserve"> </w:t>
      </w:r>
      <w:r>
        <w:t xml:space="preserve">Host first technical workshop at AASTU; secure pilot project with one government department</w:t>
      </w:r>
    </w:p>
    <w:p>
      <w:pPr>
        <w:numPr>
          <w:ilvl w:val="0"/>
          <w:numId w:val="1008"/>
        </w:numPr>
        <w:pStyle w:val="Compact"/>
      </w:pPr>
      <w:r>
        <w:rPr>
          <w:bCs/>
          <w:b/>
        </w:rPr>
        <w:t xml:space="preserve">Months 7-12:</w:t>
      </w:r>
      <w:r>
        <w:t xml:space="preserve"> </w:t>
      </w:r>
      <w:r>
        <w:t xml:space="preserve">Scale to 5 commercial clients (3 businesses, 2 government); publish case studies</w:t>
      </w:r>
    </w:p>
    <w:p>
      <w:pPr>
        <w:numPr>
          <w:ilvl w:val="0"/>
          <w:numId w:val="1008"/>
        </w:numPr>
        <w:pStyle w:val="Compact"/>
      </w:pPr>
      <w:r>
        <w:rPr>
          <w:bCs/>
          <w:b/>
        </w:rPr>
        <w:t xml:space="preserve">Months 13-18:</w:t>
      </w:r>
      <w:r>
        <w:t xml:space="preserve"> </w:t>
      </w:r>
      <w:r>
        <w:t xml:space="preserve">Target enterprise contracts; expand team by hiring local Computer Engineers from Addis Ababa universities</w:t>
      </w:r>
    </w:p>
    <w:bookmarkEnd w:id="30"/>
    <w:bookmarkStart w:id="31" w:name="measurement-evaluation"/>
    <w:p>
      <w:pPr>
        <w:pStyle w:val="Heading2"/>
      </w:pPr>
      <w:r>
        <w:t xml:space="preserve">Measurement &amp; Evaluation</w:t>
      </w:r>
    </w:p>
    <w:p>
      <w:pPr>
        <w:pStyle w:val="FirstParagraph"/>
      </w:pPr>
      <w:r>
        <w:t xml:space="preserve">We track success through Ethiopia-specific KPIs:</w:t>
      </w:r>
    </w:p>
    <w:p>
      <w:pPr>
        <w:numPr>
          <w:ilvl w:val="0"/>
          <w:numId w:val="1009"/>
        </w:numPr>
        <w:pStyle w:val="Compact"/>
      </w:pPr>
      <w:r>
        <w:rPr>
          <w:bCs/>
          <w:b/>
        </w:rPr>
        <w:t xml:space="preserve">Client Acquisition Cost (CAC):</w:t>
      </w:r>
      <w:r>
        <w:t xml:space="preserve"> </w:t>
      </w:r>
      <w:r>
        <w:t xml:space="preserve">Target: Below $1,200 per Addis Ababa client (vs. industry average of $1,850)</w:t>
      </w:r>
    </w:p>
    <w:p>
      <w:pPr>
        <w:numPr>
          <w:ilvl w:val="0"/>
          <w:numId w:val="1009"/>
        </w:numPr>
        <w:pStyle w:val="Compact"/>
      </w:pPr>
      <w:r>
        <w:rPr>
          <w:bCs/>
          <w:b/>
        </w:rPr>
        <w:t xml:space="preserve">Local Market Penetration:</w:t>
      </w:r>
      <w:r>
        <w:t xml:space="preserve"> </w:t>
      </w:r>
      <w:r>
        <w:t xml:space="preserve">Quarterly tracking of contracts secured in Addis Ababa vs. other Ethiopian cities</w:t>
      </w:r>
    </w:p>
    <w:p>
      <w:pPr>
        <w:numPr>
          <w:ilvl w:val="0"/>
          <w:numId w:val="1009"/>
        </w:numPr>
        <w:pStyle w:val="Compact"/>
      </w:pPr>
      <w:r>
        <w:rPr>
          <w:bCs/>
          <w:b/>
        </w:rPr>
        <w:t xml:space="preserve">Community Impact:</w:t>
      </w:r>
      <w:r>
        <w:t xml:space="preserve"> </w:t>
      </w:r>
      <w:r>
        <w:t xml:space="preserve">Number of students trained through bootcamps; government offices adopting recommended systems</w:t>
      </w:r>
    </w:p>
    <w:bookmarkEnd w:id="31"/>
    <w:bookmarkStart w:id="32" w:name="conclusion-the-ethiopia-advantage"/>
    <w:p>
      <w:pPr>
        <w:pStyle w:val="Heading2"/>
      </w:pPr>
      <w:r>
        <w:t xml:space="preserve">Conclusion: The Ethiopia Advantage</w:t>
      </w:r>
    </w:p>
    <w:p>
      <w:pPr>
        <w:pStyle w:val="FirstParagraph"/>
      </w:pPr>
      <w:r>
        <w:t xml:space="preserve">This Marketing Plan positions a Computer Engineer not merely as a service provider but as an enabler of Ethiopia's digital sovereignty. By embedding solutions within Addis Ababa's socio-economic context—from addressing rural connectivity challenges to aligning with national development goals—we create sustainable competitive advantage. As Ethiopia aims for 10% digital economy contribution by 2025, this plan ensures the Computer Engineer becomes the trusted technical partner driving growth across the capital and beyond. Success in Addis Ababa will serve as a springboard for nationwide expansion while directly contributing to Ethiopia's vision of becoming Africa's tech hub.</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Addis Ababa, Ethiopia</dc:title>
  <dc:creator/>
  <dc:language>en</dc:language>
  <cp:keywords/>
  <dcterms:created xsi:type="dcterms:W3CDTF">2025-12-10T03:30:01Z</dcterms:created>
  <dcterms:modified xsi:type="dcterms:W3CDTF">2025-12-10T03:30:01Z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