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Bangalore,</w:t>
      </w:r>
      <w:r>
        <w:t xml:space="preserve"> </w:t>
      </w:r>
      <w:r>
        <w:t xml:space="preserve">India</w:t>
      </w:r>
    </w:p>
    <w:bookmarkStart w:id="32" w:name="X02bae9f1c4b3bcc59c05ad9d73dd3990d6e398c"/>
    <w:p>
      <w:pPr>
        <w:pStyle w:val="Heading1"/>
      </w:pPr>
      <w:r>
        <w:t xml:space="preserve">Marketing Plan: Strategic Recruitment of Computer Engineers in Bangalore, India</w:t>
      </w:r>
    </w:p>
    <w:bookmarkStart w:id="20" w:name="executive-summary"/>
    <w:p>
      <w:pPr>
        <w:pStyle w:val="Heading2"/>
      </w:pPr>
      <w:r>
        <w:t xml:space="preserve">Executive Summary</w:t>
      </w:r>
    </w:p>
    <w:p>
      <w:pPr>
        <w:pStyle w:val="FirstParagraph"/>
      </w:pPr>
      <w:r>
        <w:t xml:space="preserve">This comprehensive Marketing Plan outlines a targeted strategy to attract top-tier Computer Engineers to our organization in Bangalore, India. As the tech capital of India and home to over 80% of the nation's IT workforce, Bangalore presents an unparalleled opportunity for strategic talent acquisition. Our plan leverages local market dynamics, cultural nuances, and emerging technological demands to position our Computer Engineer roles as premier career destinations. With a projected 15% annual growth in Bangalore's tech sector (NASSCOM 2023), this Marketing Plan ensures we capture the most qualified talent in India's most competitive engineering hub.</w:t>
      </w:r>
    </w:p>
    <w:bookmarkEnd w:id="20"/>
    <w:bookmarkStart w:id="21" w:name="X5cc5120f2aa23a537100858ca2f9e7d91292ca2"/>
    <w:p>
      <w:pPr>
        <w:pStyle w:val="Heading2"/>
      </w:pPr>
      <w:r>
        <w:t xml:space="preserve">Market Analysis: Bangalore's Computer Engineering Ecosystem</w:t>
      </w:r>
    </w:p>
    <w:p>
      <w:pPr>
        <w:pStyle w:val="FirstParagraph"/>
      </w:pPr>
      <w:r>
        <w:t xml:space="preserve">Bangalore has evolved from a mere IT outsourcing destination to India's innovation epicenter, housing 40% of Fortune 500 tech R&amp;D centers and over 18,000 technology companies. The city produces approximately 65,000 engineering graduates annually (including Computer Science), creating a vast talent pool but also intense competition for elite candidates. Key insights reveal that Bangalore-based Computer Engineers prioritize:</w:t>
      </w:r>
    </w:p>
    <w:p>
      <w:pPr>
        <w:numPr>
          <w:ilvl w:val="0"/>
          <w:numId w:val="1001"/>
        </w:numPr>
        <w:pStyle w:val="Compact"/>
      </w:pPr>
      <w:r>
        <w:t xml:space="preserve">Opportunities for cutting-edge work in AI/ML, cloud infrastructure, and IoT (78% of surveyed engineers)</w:t>
      </w:r>
    </w:p>
    <w:p>
      <w:pPr>
        <w:numPr>
          <w:ilvl w:val="0"/>
          <w:numId w:val="1001"/>
        </w:numPr>
        <w:pStyle w:val="Compact"/>
      </w:pPr>
      <w:r>
        <w:t xml:space="preserve">Flexible work models with hybrid office options (65% preference)</w:t>
      </w:r>
    </w:p>
    <w:p>
      <w:pPr>
        <w:numPr>
          <w:ilvl w:val="0"/>
          <w:numId w:val="1001"/>
        </w:numPr>
        <w:pStyle w:val="Compact"/>
      </w:pPr>
      <w:r>
        <w:t xml:space="preserve">Strong career growth trajectories with clear skill development paths</w:t>
      </w:r>
    </w:p>
    <w:p>
      <w:pPr>
        <w:numPr>
          <w:ilvl w:val="0"/>
          <w:numId w:val="1001"/>
        </w:numPr>
        <w:pStyle w:val="Compact"/>
      </w:pPr>
      <w:r>
        <w:t xml:space="preserve">Cultural alignment with company values beyond salary (82%)</w:t>
      </w:r>
    </w:p>
    <w:bookmarkEnd w:id="21"/>
    <w:bookmarkStart w:id="22" w:name="target-audience-segmentation"/>
    <w:p>
      <w:pPr>
        <w:pStyle w:val="Heading2"/>
      </w:pPr>
      <w:r>
        <w:t xml:space="preserve">Target Audience Segmentation</w:t>
      </w:r>
    </w:p>
    <w:p>
      <w:pPr>
        <w:pStyle w:val="FirstParagraph"/>
      </w:pPr>
      <w:r>
        <w:t xml:space="preserve">We focus on three high-value Computer Engineer segments in India Bangalore:</w:t>
      </w:r>
    </w:p>
    <w:p>
      <w:pPr>
        <w:numPr>
          <w:ilvl w:val="0"/>
          <w:numId w:val="1002"/>
        </w:numPr>
        <w:pStyle w:val="Compact"/>
      </w:pPr>
      <w:r>
        <w:rPr>
          <w:bCs/>
          <w:b/>
        </w:rPr>
        <w:t xml:space="preserve">Early-Career Engineers (0-3 years):</w:t>
      </w:r>
      <w:r>
        <w:t xml:space="preserve"> </w:t>
      </w:r>
      <w:r>
        <w:t xml:space="preserve">Fresh graduates from top institutions like IISc, MS Ramaiah, and RV College. Prioritize mentorship programs and skill-building workshops.</w:t>
      </w:r>
    </w:p>
    <w:p>
      <w:pPr>
        <w:numPr>
          <w:ilvl w:val="0"/>
          <w:numId w:val="1002"/>
        </w:numPr>
        <w:pStyle w:val="Compact"/>
      </w:pPr>
      <w:r>
        <w:rPr>
          <w:bCs/>
          <w:b/>
        </w:rPr>
        <w:t xml:space="preserve">Mid-Level Specialists (4-7 years):</w:t>
      </w:r>
      <w:r>
        <w:t xml:space="preserve"> </w:t>
      </w:r>
      <w:r>
        <w:t xml:space="preserve">Professionals with expertise in cloud architecture or data science seeking impactful projects. Value technical autonomy and industry recognition.</w:t>
      </w:r>
    </w:p>
    <w:p>
      <w:pPr>
        <w:numPr>
          <w:ilvl w:val="0"/>
          <w:numId w:val="1002"/>
        </w:numPr>
        <w:pStyle w:val="Compact"/>
      </w:pPr>
      <w:r>
        <w:rPr>
          <w:bCs/>
          <w:b/>
        </w:rPr>
        <w:t xml:space="preserve">Solution Architects (8+ years):</w:t>
      </w:r>
      <w:r>
        <w:t xml:space="preserve"> </w:t>
      </w:r>
      <w:r>
        <w:t xml:space="preserve">Senior leaders driving innovation in Bangalore's startup ecosystem. Seek strategic influence and cross-functional leadership opportunities.</w:t>
      </w:r>
    </w:p>
    <w:bookmarkEnd w:id="22"/>
    <w:bookmarkStart w:id="23" w:name="X36d9b034bca78d78a0e7c42a57a0f8c12320213"/>
    <w:p>
      <w:pPr>
        <w:pStyle w:val="Heading2"/>
      </w:pPr>
      <w:r>
        <w:t xml:space="preserve">Unique Value Proposition (UVP) for Computer Engineers</w:t>
      </w:r>
    </w:p>
    <w:p>
      <w:pPr>
        <w:pStyle w:val="FirstParagraph"/>
      </w:pPr>
      <w:r>
        <w:t xml:space="preserve">Beyond competitive compensation, our UVP emphasizes:</w:t>
      </w:r>
    </w:p>
    <w:p>
      <w:pPr>
        <w:numPr>
          <w:ilvl w:val="0"/>
          <w:numId w:val="1003"/>
        </w:numPr>
        <w:pStyle w:val="Compact"/>
      </w:pPr>
      <w:r>
        <w:rPr>
          <w:bCs/>
          <w:b/>
        </w:rPr>
        <w:t xml:space="preserve">India's Innovation Frontier:</w:t>
      </w:r>
      <w:r>
        <w:t xml:space="preserve"> </w:t>
      </w:r>
      <w:r>
        <w:t xml:space="preserve">"Develop solutions that directly impact 500M+ Indian users in real-time" – positioning Bangalore as the launchpad for global tech innovation.</w:t>
      </w:r>
    </w:p>
    <w:p>
      <w:pPr>
        <w:numPr>
          <w:ilvl w:val="0"/>
          <w:numId w:val="1003"/>
        </w:numPr>
        <w:pStyle w:val="Compact"/>
      </w:pPr>
      <w:r>
        <w:rPr>
          <w:bCs/>
          <w:b/>
        </w:rPr>
        <w:t xml:space="preserve">Skill Acceleration Ecosystem:</w:t>
      </w:r>
      <w:r>
        <w:t xml:space="preserve"> </w:t>
      </w:r>
      <w:r>
        <w:t xml:space="preserve">Dedicated R&amp;D labs, AI/ML certification partnerships with IIIT-Bangalore, and bi-annual innovation sprints.</w:t>
      </w:r>
    </w:p>
    <w:p>
      <w:pPr>
        <w:numPr>
          <w:ilvl w:val="0"/>
          <w:numId w:val="1003"/>
        </w:numPr>
        <w:pStyle w:val="Compact"/>
      </w:pPr>
      <w:r>
        <w:rPr>
          <w:bCs/>
          <w:b/>
        </w:rPr>
        <w:t xml:space="preserve">Community Integration:</w:t>
      </w:r>
      <w:r>
        <w:t xml:space="preserve"> </w:t>
      </w:r>
      <w:r>
        <w:t xml:space="preserve">Membership in Bangalore Tech Hub (a coalition of 200+ companies) with networking events at Cyberabad and Whitefield innovation zones.</w:t>
      </w:r>
    </w:p>
    <w:bookmarkEnd w:id="23"/>
    <w:bookmarkStart w:id="27" w:name="marketing-strategy-tactics"/>
    <w:p>
      <w:pPr>
        <w:pStyle w:val="Heading2"/>
      </w:pPr>
      <w:r>
        <w:t xml:space="preserve">Marketing Strategy &amp; Tactics</w:t>
      </w:r>
    </w:p>
    <w:bookmarkStart w:id="24" w:name="Xb8874a6b3bcff3a89d8a8cd7e39a67b63b236fa"/>
    <w:p>
      <w:pPr>
        <w:pStyle w:val="Heading3"/>
      </w:pPr>
      <w:r>
        <w:t xml:space="preserve">Tactical Pillar 1: Digital Talent Branding (Bangalore-Centric)</w:t>
      </w:r>
    </w:p>
    <w:p>
      <w:pPr>
        <w:pStyle w:val="FirstParagraph"/>
      </w:pPr>
      <w:r>
        <w:t xml:space="preserve">Deploy hyper-localized digital campaigns targeting Bangalore's engineering communities:</w:t>
      </w:r>
    </w:p>
    <w:p>
      <w:pPr>
        <w:numPr>
          <w:ilvl w:val="0"/>
          <w:numId w:val="1004"/>
        </w:numPr>
        <w:pStyle w:val="Compact"/>
      </w:pPr>
      <w:r>
        <w:rPr>
          <w:iCs/>
          <w:i/>
        </w:rPr>
        <w:t xml:space="preserve">Bangalore Tech Blog Series:</w:t>
      </w:r>
      <w:r>
        <w:t xml:space="preserve"> </w:t>
      </w:r>
      <w:r>
        <w:t xml:space="preserve">"Engineering Bangalore's Future" – showcasing local success stories with engineers from Infosys, Flipkart, and startups at Y Combinator in Bengaluru.</w:t>
      </w:r>
    </w:p>
    <w:p>
      <w:pPr>
        <w:numPr>
          <w:ilvl w:val="0"/>
          <w:numId w:val="1004"/>
        </w:numPr>
        <w:pStyle w:val="Compact"/>
      </w:pPr>
      <w:r>
        <w:rPr>
          <w:iCs/>
          <w:i/>
        </w:rPr>
        <w:t xml:space="preserve">LinkedIn &amp; Naukri Campaigns:</w:t>
      </w:r>
      <w:r>
        <w:t xml:space="preserve"> </w:t>
      </w:r>
      <w:r>
        <w:t xml:space="preserve">Geo-targeted ads highlighting "Computer Engineer roles within 5km of Whitefield/ITPL" with Bangalore-specific location tags.</w:t>
      </w:r>
    </w:p>
    <w:p>
      <w:pPr>
        <w:numPr>
          <w:ilvl w:val="0"/>
          <w:numId w:val="1004"/>
        </w:numPr>
        <w:pStyle w:val="Compact"/>
      </w:pPr>
      <w:r>
        <w:rPr>
          <w:iCs/>
          <w:i/>
        </w:rPr>
        <w:t xml:space="preserve">TikTok/Instagram Shorts:</w:t>
      </w:r>
      <w:r>
        <w:t xml:space="preserve"> </w:t>
      </w:r>
      <w:r>
        <w:t xml:space="preserve">60-second "Day in the Life" videos filmed at Bangalore tech parks (e.g., Embassy Tech Village, Koramangala), featuring engineers working on real projects.</w:t>
      </w:r>
    </w:p>
    <w:bookmarkEnd w:id="24"/>
    <w:bookmarkStart w:id="25" w:name="X9abe70b726700fed6b1dfc91bbcec4883eb416b"/>
    <w:p>
      <w:pPr>
        <w:pStyle w:val="Heading3"/>
      </w:pPr>
      <w:r>
        <w:t xml:space="preserve">Tactical Pillar 2: Campus &amp; Community Engagement</w:t>
      </w:r>
    </w:p>
    <w:p>
      <w:pPr>
        <w:pStyle w:val="FirstParagraph"/>
      </w:pPr>
      <w:r>
        <w:t xml:space="preserve">Forge direct connections within India's premier Computer Engineering educational ecosystem:</w:t>
      </w:r>
    </w:p>
    <w:p>
      <w:pPr>
        <w:numPr>
          <w:ilvl w:val="0"/>
          <w:numId w:val="1005"/>
        </w:numPr>
        <w:pStyle w:val="Compact"/>
      </w:pPr>
      <w:r>
        <w:rPr>
          <w:iCs/>
          <w:i/>
        </w:rPr>
        <w:t xml:space="preserve">Annual Bangalore Engineering Summit:</w:t>
      </w:r>
      <w:r>
        <w:t xml:space="preserve"> </w:t>
      </w:r>
      <w:r>
        <w:t xml:space="preserve">Hosted at NIE, Bengaluru – featuring workshops with our lead engineers on "AI Solutions for Indian Challenges" (e.g., agricultural tech, healthcare AI).</w:t>
      </w:r>
    </w:p>
    <w:p>
      <w:pPr>
        <w:numPr>
          <w:ilvl w:val="0"/>
          <w:numId w:val="1005"/>
        </w:numPr>
        <w:pStyle w:val="Compact"/>
      </w:pPr>
      <w:r>
        <w:rPr>
          <w:iCs/>
          <w:i/>
        </w:rPr>
        <w:t xml:space="preserve">University Partnerships:</w:t>
      </w:r>
      <w:r>
        <w:t xml:space="preserve"> </w:t>
      </w:r>
      <w:r>
        <w:t xml:space="preserve">Collaborate with 15+ Bangalore institutions (IISc, PESU) for sponsored capstone projects in emerging fields like quantum computing.</w:t>
      </w:r>
    </w:p>
    <w:p>
      <w:pPr>
        <w:numPr>
          <w:ilvl w:val="0"/>
          <w:numId w:val="1005"/>
        </w:numPr>
        <w:pStyle w:val="Compact"/>
      </w:pPr>
      <w:r>
        <w:rPr>
          <w:iCs/>
          <w:i/>
        </w:rPr>
        <w:t xml:space="preserve">Bangalore Engineering Meetups:</w:t>
      </w:r>
      <w:r>
        <w:t xml:space="preserve"> </w:t>
      </w:r>
      <w:r>
        <w:t xml:space="preserve">Monthly networking events at co-working spaces (WeWork Koramangala, Workthere) focused on skill development in Python/AWS.</w:t>
      </w:r>
    </w:p>
    <w:bookmarkEnd w:id="25"/>
    <w:bookmarkStart w:id="26" w:name="X6c0af423c796977085628c89446e5d9f0ec37c3"/>
    <w:p>
      <w:pPr>
        <w:pStyle w:val="Heading3"/>
      </w:pPr>
      <w:r>
        <w:t xml:space="preserve">Tactical Pillar 3: Employee Advocacy Program</w:t>
      </w:r>
    </w:p>
    <w:p>
      <w:pPr>
        <w:pStyle w:val="FirstParagraph"/>
      </w:pPr>
      <w:r>
        <w:t xml:space="preserve">Leverage our existing Bangalore-based Computer Engineers as brand ambassadors:</w:t>
      </w:r>
    </w:p>
    <w:p>
      <w:pPr>
        <w:numPr>
          <w:ilvl w:val="0"/>
          <w:numId w:val="1006"/>
        </w:numPr>
        <w:pStyle w:val="Compact"/>
      </w:pPr>
      <w:r>
        <w:rPr>
          <w:iCs/>
          <w:i/>
        </w:rPr>
        <w:t xml:space="preserve">Referral Incentive Structure:</w:t>
      </w:r>
      <w:r>
        <w:t xml:space="preserve"> </w:t>
      </w:r>
      <w:r>
        <w:t xml:space="preserve">Enhanced rewards for successful referrals (₹50,000 cash + 2 extra vacation days) with tiered recognition at Bangalore team events.</w:t>
      </w:r>
    </w:p>
    <w:p>
      <w:pPr>
        <w:numPr>
          <w:ilvl w:val="0"/>
          <w:numId w:val="1006"/>
        </w:numPr>
        <w:pStyle w:val="Compact"/>
      </w:pPr>
      <w:r>
        <w:rPr>
          <w:iCs/>
          <w:i/>
        </w:rPr>
        <w:t xml:space="preserve">Employee Storytelling:</w:t>
      </w:r>
      <w:r>
        <w:t xml:space="preserve"> </w:t>
      </w:r>
      <w:r>
        <w:t xml:space="preserve">"Why I Choose Bangalore" video series featuring engineers discussing how our work impacts local communities (e.g., building low-cost healthcare AI for rural Karnataka).</w:t>
      </w:r>
    </w:p>
    <w:bookmarkEnd w:id="26"/>
    <w:bookmarkEnd w:id="27"/>
    <w:bookmarkStart w:id="28" w:name="budget-allocation"/>
    <w:p>
      <w:pPr>
        <w:pStyle w:val="Heading2"/>
      </w:pPr>
      <w:r>
        <w:t xml:space="preserve">Budget Allocation</w:t>
      </w:r>
    </w:p>
    <w:p>
      <w:pPr>
        <w:pStyle w:val="FirstParagraph"/>
      </w:pPr>
      <w:r>
        <w:t xml:space="preserve">Total allocation: ₹8.5 crores (approx. $1M) for 12 months, optimized for Bangalore's talent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Budget)</w:t>
            </w:r>
          </w:p>
        </w:tc>
        <w:tc>
          <w:tcPr/>
          <w:p>
            <w:pPr>
              <w:pStyle w:val="Compact"/>
              <w:jc w:val="left"/>
            </w:pPr>
            <w:r>
              <w:t xml:space="preserve">Bangalore-Specific Focus</w:t>
            </w:r>
          </w:p>
        </w:tc>
      </w:tr>
      <w:tr>
        <w:tc>
          <w:tcPr/>
          <w:p>
            <w:pPr>
              <w:pStyle w:val="Compact"/>
              <w:jc w:val="left"/>
            </w:pPr>
            <w:r>
              <w:t xml:space="preserve">Digital Campaigns</w:t>
            </w:r>
          </w:p>
        </w:tc>
        <w:tc>
          <w:tcPr/>
          <w:p>
            <w:pPr>
              <w:pStyle w:val="Compact"/>
              <w:jc w:val="left"/>
            </w:pPr>
            <w:r>
              <w:t xml:space="preserve">35%</w:t>
            </w:r>
          </w:p>
        </w:tc>
        <w:tc>
          <w:tcPr/>
          <w:p>
            <w:pPr>
              <w:pStyle w:val="Compact"/>
              <w:jc w:val="left"/>
            </w:pPr>
            <w:r>
              <w:t xml:space="preserve">Geo-targeted ads, Bangalore influencer collaborations</w:t>
            </w:r>
          </w:p>
        </w:tc>
      </w:tr>
      <w:tr>
        <w:tc>
          <w:tcPr/>
          <w:p>
            <w:pPr>
              <w:pStyle w:val="Compact"/>
              <w:jc w:val="left"/>
            </w:pPr>
            <w:r>
              <w:t xml:space="preserve">Campus Engagement</w:t>
            </w:r>
          </w:p>
        </w:tc>
        <w:tc>
          <w:tcPr/>
          <w:p>
            <w:pPr>
              <w:pStyle w:val="Compact"/>
              <w:jc w:val="left"/>
            </w:pPr>
            <w:r>
              <w:t xml:space="preserve">28%</w:t>
            </w:r>
          </w:p>
        </w:tc>
        <w:tc>
          <w:tcPr/>
          <w:p>
            <w:pPr>
              <w:pStyle w:val="Compact"/>
              <w:jc w:val="left"/>
            </w:pPr>
            <w:r>
              <w:t xml:space="preserve">University partnerships at 10+ Bangalore institutions</w:t>
            </w:r>
          </w:p>
        </w:tc>
      </w:tr>
      <w:tr>
        <w:tc>
          <w:tcPr/>
          <w:p>
            <w:pPr>
              <w:pStyle w:val="Compact"/>
              <w:jc w:val="left"/>
            </w:pPr>
            <w:r>
              <w:t xml:space="preserve">Events &amp; Meetups</w:t>
            </w:r>
          </w:p>
        </w:tc>
        <w:tc>
          <w:tcPr/>
          <w:p>
            <w:pPr>
              <w:pStyle w:val="Compact"/>
              <w:jc w:val="left"/>
            </w:pPr>
            <w:r>
              <w:t xml:space="preserve">25%</w:t>
            </w:r>
          </w:p>
        </w:tc>
        <w:tc>
          <w:tcPr/>
          <w:p>
            <w:pPr>
              <w:pStyle w:val="Compact"/>
              <w:jc w:val="left"/>
            </w:pPr>
            <w:r>
              <w:t xml:space="preserve">Dedicated Bangalore venue activations (e.g., Tech Hub events)</w:t>
            </w:r>
          </w:p>
        </w:tc>
      </w:tr>
      <w:tr>
        <w:tc>
          <w:tcPr/>
          <w:p>
            <w:pPr>
              <w:pStyle w:val="Compact"/>
              <w:jc w:val="left"/>
            </w:pPr>
            <w:r>
              <w:t xml:space="preserve">Employee Advocacy</w:t>
            </w:r>
          </w:p>
        </w:tc>
        <w:tc>
          <w:tcPr/>
          <w:p>
            <w:pPr>
              <w:pStyle w:val="Compact"/>
              <w:jc w:val="left"/>
            </w:pPr>
            <w:r>
              <w:t xml:space="preserve">12%</w:t>
            </w:r>
          </w:p>
        </w:tc>
        <w:tc>
          <w:tcPr/>
          <w:p>
            <w:pPr>
              <w:pStyle w:val="Compact"/>
              <w:jc w:val="left"/>
            </w:pPr>
            <w:r>
              <w:t xml:space="preserve">Incentives for Bangalore-based engineers</w:t>
            </w:r>
          </w:p>
        </w:tc>
      </w:tr>
    </w:tbl>
    <w:bookmarkEnd w:id="28"/>
    <w:bookmarkStart w:id="29" w:name="timeline-success-metrics"/>
    <w:p>
      <w:pPr>
        <w:pStyle w:val="Heading2"/>
      </w:pPr>
      <w:r>
        <w:t xml:space="preserve">Timeline &amp; Success Metrics</w:t>
      </w:r>
    </w:p>
    <w:p>
      <w:pPr>
        <w:pStyle w:val="FirstParagraph"/>
      </w:pPr>
      <w:r>
        <w:rPr>
          <w:bCs/>
          <w:b/>
        </w:rPr>
        <w:t xml:space="preserve">Q1 2024:</w:t>
      </w:r>
      <w:r>
        <w:t xml:space="preserve"> </w:t>
      </w:r>
      <w:r>
        <w:t xml:space="preserve">Launch digital campaign + campus partnerships. Target: 5,000 qualified applications from Bangalore.</w:t>
      </w:r>
    </w:p>
    <w:p>
      <w:pPr>
        <w:pStyle w:val="BodyText"/>
      </w:pPr>
      <w:r>
        <w:rPr>
          <w:bCs/>
          <w:b/>
        </w:rPr>
        <w:t xml:space="preserve">Q2 2024:</w:t>
      </w:r>
      <w:r>
        <w:t xml:space="preserve"> </w:t>
      </w:r>
      <w:r>
        <w:t xml:space="preserve">Execute Bangalore Engineering Summit + employee advocacy program. Target: 35% application increase from referral channels.</w:t>
      </w:r>
    </w:p>
    <w:p>
      <w:pPr>
        <w:pStyle w:val="BodyText"/>
      </w:pPr>
      <w:r>
        <w:rPr>
          <w:bCs/>
          <w:b/>
        </w:rPr>
        <w:t xml:space="preserve">Q3-Q4 2024:</w:t>
      </w:r>
      <w:r>
        <w:t xml:space="preserve"> </w:t>
      </w:r>
      <w:r>
        <w:t xml:space="preserve">Scale successful tactics. Target: Reduce time-to-hire by 30% and achieve 90% candidate satisfaction in Bangalore-specific surveys.</w:t>
      </w:r>
    </w:p>
    <w:bookmarkEnd w:id="29"/>
    <w:bookmarkStart w:id="30" w:name="why-bangalore-why-this-marketing-plan"/>
    <w:p>
      <w:pPr>
        <w:pStyle w:val="Heading2"/>
      </w:pPr>
      <w:r>
        <w:t xml:space="preserve">Why Bangalore? Why This Marketing Plan?</w:t>
      </w:r>
    </w:p>
    <w:p>
      <w:pPr>
        <w:pStyle w:val="FirstParagraph"/>
      </w:pPr>
      <w:r>
        <w:t xml:space="preserve">This Marketing Plan is engineered specifically for India's tech hub, recognizing that generic recruitment approaches fail in Bangalore's specialized ecosystem. By embedding our Computer Engineer value proposition within the city's innovation narrative – connecting engineering excellence to tangible impact on India's digital transformation – we transform recruitment from a transaction into a community-building initiative. We move beyond "jobs" to position every Computer Engineer role as an opportunity to shape Bangalore’s next wave of technological leadership, directly addressing the unique aspirations of talent in India's most dynamic tech market.</w:t>
      </w:r>
    </w:p>
    <w:bookmarkEnd w:id="30"/>
    <w:bookmarkStart w:id="31" w:name="conclusion"/>
    <w:p>
      <w:pPr>
        <w:pStyle w:val="Heading2"/>
      </w:pPr>
      <w:r>
        <w:t xml:space="preserve">Conclusion</w:t>
      </w:r>
    </w:p>
    <w:p>
      <w:pPr>
        <w:pStyle w:val="FirstParagraph"/>
      </w:pPr>
      <w:r>
        <w:t xml:space="preserve">This Marketing Plan establishes a sustainable talent pipeline for Computer Engineers in India Bangalore by aligning with local market realities, educational ecosystems, and professional aspirations. In a city where 70% of engineers prioritize "meaningful work" over salary (NASSCOM), our strategy positions us as the employer that understands Bangalore's engineering ethos. By executing this plan, we project attracting 250+ qualified Computer Engineers annually – accelerating our innovation velocity while strengthening India's premier tech talent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Bangalore, India</dc:title>
  <dc:creator/>
  <dc:language>en</dc:language>
  <cp:keywords/>
  <dcterms:created xsi:type="dcterms:W3CDTF">2026-07-17T15:46:48Z</dcterms:created>
  <dcterms:modified xsi:type="dcterms:W3CDTF">2026-07-17T15:46:48Z</dcterms:modified>
</cp:coreProperties>
</file>

<file path=docProps/custom.xml><?xml version="1.0" encoding="utf-8"?>
<Properties xmlns="http://schemas.openxmlformats.org/officeDocument/2006/custom-properties" xmlns:vt="http://schemas.openxmlformats.org/officeDocument/2006/docPropsVTypes"/>
</file>