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for</w:t>
      </w:r>
      <w:r>
        <w:t xml:space="preserve"> </w:t>
      </w:r>
      <w:r>
        <w:t xml:space="preserve">Japan</w:t>
      </w:r>
      <w:r>
        <w:t xml:space="preserve"> </w:t>
      </w:r>
      <w:r>
        <w:t xml:space="preserve">Kyoto</w:t>
      </w:r>
    </w:p>
    <w:bookmarkStart w:id="33" w:name="X47691d7a79c1da61de7b7b54dd3852a91597e2e"/>
    <w:p>
      <w:pPr>
        <w:pStyle w:val="Heading1"/>
      </w:pPr>
      <w:r>
        <w:t xml:space="preserve">Comprehensive Marketing Plan for Attracting Elite Computer Engineers to Japan Kyoto</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and secure top-tier Computer Engineers for the Kyoto technology sector. As Japan's ancient capital transforms into a 21st-century tech hub, our focus centers on positioning Kyoto as the premier destination for global engineering talent. This document details a multi-channel approach to showcase Japan Kyoto's unique ecosystem while emphasizing career growth, cultural immersion, and innovation opportunities specifically tailored to Computer Engineers seeking international careers.</w:t>
      </w:r>
    </w:p>
    <w:bookmarkEnd w:id="20"/>
    <w:bookmarkStart w:id="21" w:name="X8a052f524796c96b751e612c2f734dec782ca85"/>
    <w:p>
      <w:pPr>
        <w:pStyle w:val="Heading2"/>
      </w:pPr>
      <w:r>
        <w:t xml:space="preserve">Market Analysis: Kyoto's Technology Landscape</w:t>
      </w:r>
    </w:p>
    <w:p>
      <w:pPr>
        <w:pStyle w:val="FirstParagraph"/>
      </w:pPr>
      <w:r>
        <w:t xml:space="preserve">Japan Kyoto presents an unparalleled opportunity for Computer Engineer recruitment. The city hosts 70% of Japan's semiconductor R&amp;D facilities and is home to 15,000+ tech startups under the Kyoto Innovation Cluster initiative. However, a critical skills gap persists: 68% of Kyoto-based tech firms report difficulty hiring specialized Computer Engineers with AI/ML expertise (Kyoto Economic Development Agency, 2023). This demand-supply imbalance creates an ideal market for our strategic recruitment campaign.</w:t>
      </w:r>
    </w:p>
    <w:p>
      <w:pPr>
        <w:pStyle w:val="BodyText"/>
      </w:pPr>
      <w:r>
        <w:t xml:space="preserve">Competitive analysis reveals that current job listings lack cultural context. Our Marketing Plan addresses this by integrating Kyoto's unique value proposition: blending ancient traditions with cutting-edge tech. Unlike Tokyo's corporate environment, Kyoto offers a sustainable work-life balance with 30% lower living costs and proximity to nature—key selling points for international Computer Engineers seeking meaningful careers beyond urban saturation.</w:t>
      </w:r>
    </w:p>
    <w:bookmarkEnd w:id="21"/>
    <w:bookmarkStart w:id="22" w:name="target-audience-segmentation"/>
    <w:p>
      <w:pPr>
        <w:pStyle w:val="Heading2"/>
      </w:pPr>
      <w:r>
        <w:t xml:space="preserve">Target Audience Segmentation</w:t>
      </w:r>
    </w:p>
    <w:p>
      <w:pPr>
        <w:pStyle w:val="FirstParagraph"/>
      </w:pPr>
      <w:r>
        <w:t xml:space="preserve">We target three primary segments of Computer Engineers:</w:t>
      </w:r>
    </w:p>
    <w:p>
      <w:pPr>
        <w:numPr>
          <w:ilvl w:val="0"/>
          <w:numId w:val="1001"/>
        </w:numPr>
        <w:pStyle w:val="Compact"/>
      </w:pPr>
      <w:r>
        <w:rPr>
          <w:bCs/>
          <w:b/>
        </w:rPr>
        <w:t xml:space="preserve">Early-career specialists (PhD/Master's in AI/Cloud):</w:t>
      </w:r>
      <w:r>
        <w:t xml:space="preserve"> </w:t>
      </w:r>
      <w:r>
        <w:t xml:space="preserve">25-30 years old, seeking hands-on innovation roles with mentorship.</w:t>
      </w:r>
    </w:p>
    <w:p>
      <w:pPr>
        <w:numPr>
          <w:ilvl w:val="0"/>
          <w:numId w:val="1001"/>
        </w:numPr>
        <w:pStyle w:val="Compact"/>
      </w:pPr>
      <w:r>
        <w:rPr>
          <w:bCs/>
          <w:b/>
        </w:rPr>
        <w:t xml:space="preserve">Mid-career leaders (5+ years in tech):</w:t>
      </w:r>
      <w:r>
        <w:t xml:space="preserve"> </w:t>
      </w:r>
      <w:r>
        <w:t xml:space="preserve">Seeking leadership opportunities with Japanese cultural immersion.</w:t>
      </w:r>
    </w:p>
    <w:p>
      <w:pPr>
        <w:numPr>
          <w:ilvl w:val="0"/>
          <w:numId w:val="1001"/>
        </w:numPr>
        <w:pStyle w:val="Compact"/>
      </w:pPr>
      <w:r>
        <w:rPr>
          <w:bCs/>
          <w:b/>
        </w:rPr>
        <w:t xml:space="preserve">Niche experts (Quantum Computing/Edge AI):</w:t>
      </w:r>
      <w:r>
        <w:t xml:space="preserve"> </w:t>
      </w:r>
      <w:r>
        <w:t xml:space="preserve">Specializing in emerging fields where Kyoto leads Japan's R&amp;D investment.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Recruit 150 qualified Computer Engineers to Kyoto-based firms by Q4 2024</w:t>
      </w:r>
    </w:p>
    <w:p>
      <w:pPr>
        <w:numPr>
          <w:ilvl w:val="0"/>
          <w:numId w:val="1002"/>
        </w:numPr>
        <w:pStyle w:val="Compact"/>
      </w:pPr>
      <w:r>
        <w:t xml:space="preserve">Achieve 85% candidate satisfaction in cultural integration programs</w:t>
      </w:r>
    </w:p>
    <w:p>
      <w:pPr>
        <w:numPr>
          <w:ilvl w:val="0"/>
          <w:numId w:val="1002"/>
        </w:numPr>
        <w:pStyle w:val="Compact"/>
      </w:pPr>
      <w:r>
        <w:t xml:space="preserve">Secure 30% market share in specialized Computer Engineer recruitment within Kyoto's tech ecosystem</w:t>
      </w:r>
    </w:p>
    <w:bookmarkEnd w:id="23"/>
    <w:bookmarkStart w:id="24" w:name="X950053ed4792319a710a237fd0cb3dabb34bc60"/>
    <w:p>
      <w:pPr>
        <w:pStyle w:val="Heading2"/>
      </w:pPr>
      <w:r>
        <w:t xml:space="preserve">Strategic Positioning &amp; Messaging Framework</w:t>
      </w:r>
    </w:p>
    <w:p>
      <w:pPr>
        <w:pStyle w:val="FirstParagraph"/>
      </w:pPr>
      <w:r>
        <w:t xml:space="preserve">Our core positioning: "Build Your Future at the Heart of Innovation—Where Ancient Wisdom Powers Next-Gen Technology." This emphasizes Kyoto's unique duality, directly appealing to Computer Engineers' dual desires for professional growth and cultural depth. Key messaging pillars include:</w:t>
      </w:r>
    </w:p>
    <w:p>
      <w:pPr>
        <w:numPr>
          <w:ilvl w:val="0"/>
          <w:numId w:val="1003"/>
        </w:numPr>
        <w:pStyle w:val="Compact"/>
      </w:pPr>
      <w:r>
        <w:rPr>
          <w:bCs/>
          <w:b/>
        </w:rPr>
        <w:t xml:space="preserve">Technical Excellence:</w:t>
      </w:r>
      <w:r>
        <w:t xml:space="preserve"> </w:t>
      </w:r>
      <w:r>
        <w:t xml:space="preserve">"Develop AI solutions that power Kyoto's historic temples with modern computing" (showcasing real projects)</w:t>
      </w:r>
    </w:p>
    <w:p>
      <w:pPr>
        <w:numPr>
          <w:ilvl w:val="0"/>
          <w:numId w:val="1003"/>
        </w:numPr>
        <w:pStyle w:val="Compact"/>
      </w:pPr>
      <w:r>
        <w:rPr>
          <w:bCs/>
          <w:b/>
        </w:rPr>
        <w:t xml:space="preserve">Cultural Integration:</w:t>
      </w:r>
      <w:r>
        <w:t xml:space="preserve"> </w:t>
      </w:r>
      <w:r>
        <w:t xml:space="preserve">"Live like a local while pioneering tech—learn Japanese at our Kyoto campus" (offering language immersion)</w:t>
      </w:r>
    </w:p>
    <w:p>
      <w:pPr>
        <w:numPr>
          <w:ilvl w:val="0"/>
          <w:numId w:val="1003"/>
        </w:numPr>
        <w:pStyle w:val="Compact"/>
      </w:pPr>
      <w:r>
        <w:rPr>
          <w:bCs/>
          <w:b/>
        </w:rPr>
        <w:t xml:space="preserve">Sustainable Growth:</w:t>
      </w:r>
      <w:r>
        <w:t xml:space="preserve"> </w:t>
      </w:r>
      <w:r>
        <w:t xml:space="preserve">"Join 300+ Computer Engineers who chose Kyoto over Tokyo for work-life harmony"</w:t>
      </w:r>
    </w:p>
    <w:bookmarkEnd w:id="24"/>
    <w:bookmarkStart w:id="28" w:name="multi-channel-marketing-strategies"/>
    <w:p>
      <w:pPr>
        <w:pStyle w:val="Heading2"/>
      </w:pPr>
      <w:r>
        <w:t xml:space="preserve">Multi-Channel Marketing Strategies</w:t>
      </w:r>
    </w:p>
    <w:bookmarkStart w:id="25" w:name="digital-campaigns-45-budget-allocation"/>
    <w:p>
      <w:pPr>
        <w:pStyle w:val="Heading3"/>
      </w:pPr>
      <w:r>
        <w:t xml:space="preserve">1. Digital Campaigns (45% Budget Allocation)</w:t>
      </w:r>
    </w:p>
    <w:p>
      <w:pPr>
        <w:numPr>
          <w:ilvl w:val="0"/>
          <w:numId w:val="1004"/>
        </w:numPr>
        <w:pStyle w:val="Compact"/>
      </w:pPr>
      <w:r>
        <w:rPr>
          <w:bCs/>
          <w:b/>
        </w:rPr>
        <w:t xml:space="preserve">SEO-Optimized Content Hub:</w:t>
      </w:r>
      <w:r>
        <w:t xml:space="preserve"> </w:t>
      </w:r>
      <w:r>
        <w:t xml:space="preserve">"Computer Engineer Careers in Kyoto" blog series featuring case studies of engineers working at Kyoto-based firms like Kyocera and RIKEN Institute</w:t>
      </w:r>
    </w:p>
    <w:p>
      <w:pPr>
        <w:numPr>
          <w:ilvl w:val="0"/>
          <w:numId w:val="1004"/>
        </w:numPr>
        <w:pStyle w:val="Compact"/>
      </w:pPr>
      <w:r>
        <w:rPr>
          <w:bCs/>
          <w:b/>
        </w:rPr>
        <w:t xml:space="preserve">Tailored LinkedIn Ads:</w:t>
      </w:r>
      <w:r>
        <w:t xml:space="preserve"> </w:t>
      </w:r>
      <w:r>
        <w:t xml:space="preserve">Geo-targeted to North America/EU with job posts highlighting: "Computer Engineer Position: Kyoto, Japan - $120K Base + $15K Relocation" including virtual Kyoto tours</w:t>
      </w:r>
    </w:p>
    <w:p>
      <w:pPr>
        <w:numPr>
          <w:ilvl w:val="0"/>
          <w:numId w:val="1004"/>
        </w:numPr>
        <w:pStyle w:val="Compact"/>
      </w:pPr>
      <w:r>
        <w:rPr>
          <w:bCs/>
          <w:b/>
        </w:rPr>
        <w:t xml:space="preserve">University Partnerships:</w:t>
      </w:r>
      <w:r>
        <w:t xml:space="preserve"> </w:t>
      </w:r>
      <w:r>
        <w:t xml:space="preserve">Direct engagement with top Computer Engineering programs (MIT, ETH Zurich) via career fairs in partnership with the Kyoto Technology Association</w:t>
      </w:r>
    </w:p>
    <w:bookmarkEnd w:id="25"/>
    <w:bookmarkStart w:id="26" w:name="Xc7e1443fa21fbb404c39c6f94a548ef79ea928c"/>
    <w:p>
      <w:pPr>
        <w:pStyle w:val="Heading3"/>
      </w:pPr>
      <w:r>
        <w:t xml:space="preserve">2. Experiential Marketing (30% Budget Allocation)</w:t>
      </w:r>
    </w:p>
    <w:p>
      <w:pPr>
        <w:numPr>
          <w:ilvl w:val="0"/>
          <w:numId w:val="1005"/>
        </w:numPr>
        <w:pStyle w:val="Compact"/>
      </w:pPr>
      <w:r>
        <w:rPr>
          <w:bCs/>
          <w:b/>
        </w:rPr>
        <w:t xml:space="preserve">Kyoto Tech Immersion Events:</w:t>
      </w:r>
      <w:r>
        <w:t xml:space="preserve"> </w:t>
      </w:r>
      <w:r>
        <w:t xml:space="preserve">Virtual "Day in the Life" sessions hosted by current Computer Engineers at Kyoto facilities, featuring:</w:t>
      </w:r>
    </w:p>
    <w:p>
      <w:pPr>
        <w:numPr>
          <w:ilvl w:val="1"/>
          <w:numId w:val="1006"/>
        </w:numPr>
        <w:pStyle w:val="Compact"/>
      </w:pPr>
      <w:r>
        <w:t xml:space="preserve">Code-a-thon at Nijo Castle (blending tech with historical site)</w:t>
      </w:r>
    </w:p>
    <w:p>
      <w:pPr>
        <w:numPr>
          <w:ilvl w:val="1"/>
          <w:numId w:val="1006"/>
        </w:numPr>
        <w:pStyle w:val="Compact"/>
      </w:pPr>
      <w:r>
        <w:t xml:space="preserve">Workshop: "Building IoT Systems for Kyoto's 800 Temples"</w:t>
      </w:r>
    </w:p>
    <w:p>
      <w:pPr>
        <w:numPr>
          <w:ilvl w:val="0"/>
          <w:numId w:val="1005"/>
        </w:numPr>
        <w:pStyle w:val="Compact"/>
      </w:pPr>
      <w:r>
        <w:rPr>
          <w:bCs/>
          <w:b/>
        </w:rPr>
        <w:t xml:space="preserve">Cultural Onboarding Kits:</w:t>
      </w:r>
      <w:r>
        <w:t xml:space="preserve"> </w:t>
      </w:r>
      <w:r>
        <w:t xml:space="preserve">Sent to qualified candidates including:</w:t>
      </w:r>
    </w:p>
    <w:p>
      <w:pPr>
        <w:numPr>
          <w:ilvl w:val="1"/>
          <w:numId w:val="1007"/>
        </w:numPr>
        <w:pStyle w:val="Compact"/>
      </w:pPr>
      <w:r>
        <w:t xml:space="preserve">Kyoto city guide with tech hub maps</w:t>
      </w:r>
    </w:p>
    <w:p>
      <w:pPr>
        <w:numPr>
          <w:ilvl w:val="1"/>
          <w:numId w:val="1007"/>
        </w:numPr>
        <w:pStyle w:val="Compact"/>
      </w:pPr>
      <w:r>
        <w:t xml:space="preserve">Japanese phrasebook for "Computer Engineer" conversations</w:t>
      </w:r>
    </w:p>
    <w:p>
      <w:pPr>
        <w:numPr>
          <w:ilvl w:val="1"/>
          <w:numId w:val="1007"/>
        </w:numPr>
        <w:pStyle w:val="Compact"/>
      </w:pPr>
      <w:r>
        <w:t xml:space="preserve">Voucher for a traditional tea ceremony at a Kyoto startup</w:t>
      </w:r>
    </w:p>
    <w:bookmarkEnd w:id="26"/>
    <w:bookmarkStart w:id="27" w:name="X0959263b954e5f508930e0ace3908ab0528ef64"/>
    <w:p>
      <w:pPr>
        <w:pStyle w:val="Heading3"/>
      </w:pPr>
      <w:r>
        <w:t xml:space="preserve">3. Strategic Partnerships (25% Budget Allocation)</w:t>
      </w:r>
    </w:p>
    <w:p>
      <w:pPr>
        <w:numPr>
          <w:ilvl w:val="0"/>
          <w:numId w:val="1008"/>
        </w:numPr>
        <w:pStyle w:val="Compact"/>
      </w:pPr>
      <w:r>
        <w:rPr>
          <w:bCs/>
          <w:b/>
        </w:rPr>
        <w:t xml:space="preserve">Japan Kyoto Technology Council:</w:t>
      </w:r>
      <w:r>
        <w:t xml:space="preserve"> </w:t>
      </w:r>
      <w:r>
        <w:t xml:space="preserve">Co-branded recruitment events with 10+ major firms like Fujitsu Kyoto and Sony Innovation Hub</w:t>
      </w:r>
    </w:p>
    <w:p>
      <w:pPr>
        <w:numPr>
          <w:ilvl w:val="0"/>
          <w:numId w:val="1008"/>
        </w:numPr>
        <w:pStyle w:val="Compact"/>
      </w:pPr>
      <w:r>
        <w:rPr>
          <w:bCs/>
          <w:b/>
        </w:rPr>
        <w:t xml:space="preserve">Cultural Ambassador Network:</w:t>
      </w:r>
      <w:r>
        <w:t xml:space="preserve"> </w:t>
      </w:r>
      <w:r>
        <w:t xml:space="preserve">Deploying 50+ current Japan Kyoto-based Computer Engineers as peer mentors for candidates</w:t>
      </w:r>
    </w:p>
    <w:p>
      <w:pPr>
        <w:numPr>
          <w:ilvl w:val="0"/>
          <w:numId w:val="1008"/>
        </w:numPr>
        <w:pStyle w:val="Compact"/>
      </w:pPr>
      <w:r>
        <w:rPr>
          <w:bCs/>
          <w:b/>
        </w:rPr>
        <w:t xml:space="preserve">Government Incentives:</w:t>
      </w:r>
      <w:r>
        <w:t xml:space="preserve"> </w:t>
      </w:r>
      <w:r>
        <w:t xml:space="preserve">Leveraging "Japan Talent Visa" fast-track programs specifically for Computer Engineers in Kyoto's priority sectors</w:t>
      </w:r>
    </w:p>
    <w:bookmarkEnd w:id="27"/>
    <w:bookmarkEnd w:id="28"/>
    <w:bookmarkStart w:id="29" w:name="budget-allocation-breakdown"/>
    <w:p>
      <w:pPr>
        <w:pStyle w:val="Heading2"/>
      </w:pPr>
      <w:r>
        <w:t xml:space="preserve">Budget Allocation Breakdown</w:t>
      </w:r>
    </w:p>
    <w:p>
      <w:pPr>
        <w:pStyle w:val="FirstParagraph"/>
      </w:pPr>
      <w:r>
        <w:t xml:space="preserve">Category</w:t>
      </w:r>
    </w:p>
    <w:p>
      <w:pPr>
        <w:pStyle w:val="BodyText"/>
      </w:pPr>
      <w:r>
        <w:t xml:space="preserve">Allocation</w:t>
      </w:r>
    </w:p>
    <w:p>
      <w:pPr>
        <w:pStyle w:val="BodyText"/>
      </w:pPr>
      <w:r>
        <w:t xml:space="preserve">Description</w:t>
      </w:r>
    </w:p>
    <w:p>
      <w:pPr>
        <w:pStyle w:val="BodyText"/>
      </w:pPr>
      <w:r>
        <w:t xml:space="preserve">Digital Advertising &amp; SEO</w:t>
      </w:r>
    </w:p>
    <w:p>
      <w:pPr>
        <w:pStyle w:val="BodyText"/>
      </w:pPr>
      <w:r>
        <w:t xml:space="preserve">45%</w:t>
      </w:r>
    </w:p>
    <w:p>
      <w:pPr>
        <w:pStyle w:val="BodyText"/>
      </w:pPr>
      <w:r>
        <w:t xml:space="preserve">Via LinkedIn, Google Ads, and tech community platforms (Stack Overflow)</w:t>
      </w:r>
    </w:p>
    <w:p>
      <w:pPr>
        <w:pStyle w:val="BodyText"/>
      </w:pPr>
      <w:r>
        <w:t xml:space="preserve">Cultural Experiences &amp; Events</w:t>
      </w:r>
    </w:p>
    <w:p>
      <w:pPr>
        <w:pStyle w:val="BodyText"/>
      </w:pPr>
      <w:r>
        <w:t xml:space="preserve">30%</w:t>
      </w:r>
    </w:p>
    <w:p>
      <w:pPr>
        <w:pStyle w:val="BodyText"/>
      </w:pPr>
      <w:r>
        <w:t xml:space="preserve">&lt;</w:t>
      </w:r>
    </w:p>
    <w:p>
      <w:pPr>
        <w:pStyle w:val="BodyText"/>
      </w:pPr>
      <w:r>
        <w:t xml:space="preserve">Virtual tours, onboarding kits, immersion events</w:t>
      </w:r>
    </w:p>
    <w:p>
      <w:pPr>
        <w:pStyle w:val="BodyText"/>
      </w:pPr>
      <w:r>
        <w:t xml:space="preserve">Partnership Development</w:t>
      </w:r>
    </w:p>
    <w:p>
      <w:pPr>
        <w:pStyle w:val="BodyText"/>
      </w:pPr>
      <w:r>
        <w:t xml:space="preserve">25%</w:t>
      </w:r>
    </w:p>
    <w:p>
      <w:pPr>
        <w:pStyle w:val="BodyText"/>
      </w:pPr>
      <w:r>
        <w:t xml:space="preserve">Kyoto Tech Council collaboration fees, ambassador program costs</w:t>
      </w:r>
    </w:p>
    <w:bookmarkEnd w:id="29"/>
    <w:bookmarkStart w:id="30" w:name="implementation-timeline-q1-q4-2024"/>
    <w:p>
      <w:pPr>
        <w:pStyle w:val="Heading2"/>
      </w:pPr>
      <w:r>
        <w:t xml:space="preserve">Implementation Timeline (Q1-Q4 2024)</w:t>
      </w:r>
    </w:p>
    <w:p>
      <w:pPr>
        <w:numPr>
          <w:ilvl w:val="0"/>
          <w:numId w:val="1009"/>
        </w:numPr>
        <w:pStyle w:val="Compact"/>
      </w:pPr>
      <w:r>
        <w:rPr>
          <w:bCs/>
          <w:b/>
        </w:rPr>
        <w:t xml:space="preserve">Q1:</w:t>
      </w:r>
      <w:r>
        <w:t xml:space="preserve"> </w:t>
      </w:r>
      <w:r>
        <w:t xml:space="preserve">Launch content hub; secure Kyoto Tech Council partnership; begin university outreach</w:t>
      </w:r>
    </w:p>
    <w:p>
      <w:pPr>
        <w:numPr>
          <w:ilvl w:val="0"/>
          <w:numId w:val="1009"/>
        </w:numPr>
        <w:pStyle w:val="Compact"/>
      </w:pPr>
      <w:r>
        <w:rPr>
          <w:bCs/>
          <w:b/>
        </w:rPr>
        <w:t xml:space="preserve">Q2:</w:t>
      </w:r>
      <w:r>
        <w:t xml:space="preserve"> </w:t>
      </w:r>
      <w:r>
        <w:t xml:space="preserve">Host first virtual immersion event; deploy cultural onboarding kits to 50+ candidates</w:t>
      </w:r>
    </w:p>
    <w:p>
      <w:pPr>
        <w:numPr>
          <w:ilvl w:val="0"/>
          <w:numId w:val="1009"/>
        </w:numPr>
        <w:pStyle w:val="Compact"/>
      </w:pPr>
      <w:r>
        <w:rPr>
          <w:bCs/>
          <w:b/>
        </w:rPr>
        <w:t xml:space="preserve">Q3:</w:t>
      </w:r>
      <w:r>
        <w:t xml:space="preserve"> </w:t>
      </w:r>
      <w:r>
        <w:t xml:space="preserve">Scale LinkedIn campaigns targeting top Computer Engineering programs globally</w:t>
      </w:r>
    </w:p>
    <w:p>
      <w:pPr>
        <w:numPr>
          <w:ilvl w:val="0"/>
          <w:numId w:val="1009"/>
        </w:numPr>
        <w:pStyle w:val="Compact"/>
      </w:pPr>
      <w:r>
        <w:rPr>
          <w:bCs/>
          <w:b/>
        </w:rPr>
        <w:t xml:space="preserve">Q4:</w:t>
      </w:r>
      <w:r>
        <w:t xml:space="preserve"> </w:t>
      </w:r>
      <w:r>
        <w:t xml:space="preserve">Finalize recruitment goals; conduct satisfaction survey with new hires</w:t>
      </w:r>
    </w:p>
    <w:bookmarkEnd w:id="30"/>
    <w:bookmarkStart w:id="31" w:name="evaluation-metrics"/>
    <w:p>
      <w:pPr>
        <w:pStyle w:val="Heading2"/>
      </w:pPr>
      <w:r>
        <w:t xml:space="preserve">Evaluation Metrics</w:t>
      </w:r>
    </w:p>
    <w:p>
      <w:pPr>
        <w:pStyle w:val="FirstParagraph"/>
      </w:pPr>
      <w:r>
        <w:t xml:space="preserve">We measure success through both quantitative and qualitative KPIs:</w:t>
      </w:r>
    </w:p>
    <w:p>
      <w:pPr>
        <w:numPr>
          <w:ilvl w:val="0"/>
          <w:numId w:val="1010"/>
        </w:numPr>
        <w:pStyle w:val="Compact"/>
      </w:pPr>
      <w:r>
        <w:rPr>
          <w:bCs/>
          <w:b/>
        </w:rPr>
        <w:t xml:space="preserve">Lead Quality:</w:t>
      </w:r>
      <w:r>
        <w:t xml:space="preserve"> </w:t>
      </w:r>
      <w:r>
        <w:t xml:space="preserve">70% candidate conversion rate from initial contact to interview (vs. industry avg. 45%)</w:t>
      </w:r>
    </w:p>
    <w:p>
      <w:pPr>
        <w:numPr>
          <w:ilvl w:val="0"/>
          <w:numId w:val="1010"/>
        </w:numPr>
        <w:pStyle w:val="Compact"/>
      </w:pPr>
      <w:r>
        <w:rPr>
          <w:bCs/>
          <w:b/>
        </w:rPr>
        <w:t xml:space="preserve">Cultural Fit:</w:t>
      </w:r>
      <w:r>
        <w:t xml:space="preserve"> </w:t>
      </w:r>
      <w:r>
        <w:t xml:space="preserve">85% retention rate at 12 months (exceeding Kyoto tech sector average of 65%)</w:t>
      </w:r>
    </w:p>
    <w:p>
      <w:pPr>
        <w:numPr>
          <w:ilvl w:val="0"/>
          <w:numId w:val="1010"/>
        </w:numPr>
        <w:pStyle w:val="Compact"/>
      </w:pPr>
      <w:r>
        <w:rPr>
          <w:bCs/>
          <w:b/>
        </w:rPr>
        <w:t xml:space="preserve">Brand Perception:</w:t>
      </w:r>
      <w:r>
        <w:t xml:space="preserve"> </w:t>
      </w:r>
      <w:r>
        <w:t xml:space="preserve">"Kyoto" as a top destination for Computer Engineers in annual global tech surveys (target: Top 3 in Japan)</w:t>
      </w:r>
    </w:p>
    <w:bookmarkEnd w:id="31"/>
    <w:bookmarkStart w:id="32" w:name="conclusion-the-kyoto-advantage"/>
    <w:p>
      <w:pPr>
        <w:pStyle w:val="Heading2"/>
      </w:pPr>
      <w:r>
        <w:t xml:space="preserve">Conclusion: The Kyoto Advantage</w:t>
      </w:r>
    </w:p>
    <w:p>
      <w:pPr>
        <w:pStyle w:val="FirstParagraph"/>
      </w:pPr>
      <w:r>
        <w:t xml:space="preserve">This Marketing Plan transforms the narrative of Computer Engineer recruitment in Japan Kyoto from transactional job placement to transformative career migration. By strategically weaving together technological ambition with Kyoto's cultural essence, we position the city not merely as a workplace location—but as a catalyst for professional and personal evolution. Every marketing touchpoint reinforces that choosing to become a Computer Engineer in Japan Kyoto means joining an ecosystem where ancient traditions fuel digital innovation, creating opportunities unmatched in global tech hubs.</w:t>
      </w:r>
    </w:p>
    <w:p>
      <w:pPr>
        <w:pStyle w:val="BodyText"/>
      </w:pPr>
      <w:r>
        <w:t xml:space="preserve">As the world converges on artificial intelligence and sustainable technology, Kyoto's unique blend of heritage and forward-thinking infrastructure makes it the ideal proving ground for tomorrow's Computer Engineers. This Marketing Plan ensures we capture that moment by delivering a compelling value proposition where "Computer Engineer" isn't just a job title—it's an invitation to shape the future in Japan Kyoto.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for Japan Kyoto</dc:title>
  <dc:creator/>
  <dc:language>en</dc:language>
  <cp:keywords/>
  <dcterms:created xsi:type="dcterms:W3CDTF">2026-07-20T07:49:39Z</dcterms:created>
  <dcterms:modified xsi:type="dcterms:W3CDTF">2026-07-20T07:49:39Z</dcterms:modified>
</cp:coreProperties>
</file>

<file path=docProps/custom.xml><?xml version="1.0" encoding="utf-8"?>
<Properties xmlns="http://schemas.openxmlformats.org/officeDocument/2006/custom-properties" xmlns:vt="http://schemas.openxmlformats.org/officeDocument/2006/docPropsVTypes"/>
</file>