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Japan</w:t>
      </w:r>
      <w:r>
        <w:t xml:space="preserve"> </w:t>
      </w:r>
      <w:r>
        <w:t xml:space="preserve">Tokyo</w:t>
      </w:r>
    </w:p>
    <w:bookmarkStart w:id="29" w:name="Xa2ab7eb374504d773dd831fe5e4b00c68498db3"/>
    <w:p>
      <w:pPr>
        <w:pStyle w:val="Heading1"/>
      </w:pPr>
      <w:r>
        <w:t xml:space="preserve">Strategic Marketing Plan for Recruiting Elite Computer Engineers in Japan Tokyo</w:t>
      </w:r>
    </w:p>
    <w:bookmarkStart w:id="20" w:name="executive-summary"/>
    <w:p>
      <w:pPr>
        <w:pStyle w:val="Heading2"/>
      </w:pPr>
      <w:r>
        <w:t xml:space="preserve">Executive Summary</w:t>
      </w:r>
    </w:p>
    <w:p>
      <w:pPr>
        <w:pStyle w:val="FirstParagraph"/>
      </w:pPr>
      <w:r>
        <w:t xml:space="preserve">This comprehensive Marketing Plan outlines a targeted strategy to position and attract top-tier Computer Engineers to the dynamic tech ecosystem of Tokyo, Japan. As Japan accelerates its digital transformation under initiatives like "Society 5.0," demand for skilled Computer Engineers in Tokyo has surged by 32% year-over-year (2023 Ministry of Economy, Trade and Industry Report). This plan details a culturally attuned, multi-channel approach to connect qualified international and domestic Computer Engineers with leading Japanese enterprises in Tokyo, addressing critical talent gaps while aligning with Japan's unique corporate values.</w:t>
      </w:r>
    </w:p>
    <w:bookmarkEnd w:id="20"/>
    <w:bookmarkStart w:id="21" w:name="X6004c0215874edf22c9afc9602fa352b0d1b316"/>
    <w:p>
      <w:pPr>
        <w:pStyle w:val="Heading2"/>
      </w:pPr>
      <w:r>
        <w:t xml:space="preserve">Market Analysis: The Tokyo Computer Engineering Landscape</w:t>
      </w:r>
    </w:p>
    <w:p>
      <w:pPr>
        <w:pStyle w:val="FirstParagraph"/>
      </w:pPr>
      <w:r>
        <w:t xml:space="preserve">Japan’s technology sector, particularly in Tokyo—home to 68% of Japan’s Fortune Global 500 headquarters—is experiencing unprecedented demand for specialized Computer Engineers. Key drivers include:</w:t>
      </w:r>
    </w:p>
    <w:p>
      <w:pPr>
        <w:numPr>
          <w:ilvl w:val="0"/>
          <w:numId w:val="1001"/>
        </w:numPr>
        <w:pStyle w:val="Compact"/>
      </w:pPr>
      <w:r>
        <w:rPr>
          <w:bCs/>
          <w:b/>
        </w:rPr>
        <w:t xml:space="preserve">Industry Shifts:</w:t>
      </w:r>
      <w:r>
        <w:t xml:space="preserve"> </w:t>
      </w:r>
      <w:r>
        <w:t xml:space="preserve">AI adoption across manufacturing (e.g., Toyota R&amp;D), fintech (e.g., Sony Pay), and robotics (e.g., SoftBank Robotics) requires engineers with embedded systems and cloud expertise.</w:t>
      </w:r>
    </w:p>
    <w:p>
      <w:pPr>
        <w:numPr>
          <w:ilvl w:val="0"/>
          <w:numId w:val="1001"/>
        </w:numPr>
        <w:pStyle w:val="Compact"/>
      </w:pPr>
      <w:r>
        <w:rPr>
          <w:bCs/>
          <w:b/>
        </w:rPr>
        <w:t xml:space="preserve">Talent Shortage:</w:t>
      </w:r>
      <w:r>
        <w:t xml:space="preserve"> </w:t>
      </w:r>
      <w:r>
        <w:t xml:space="preserve">Japan faces a deficit of 150,000 Computer Engineers nationally. Tokyo-specific shortages exceed 45,000 roles due to rapid urban tech expansion.</w:t>
      </w:r>
    </w:p>
    <w:p>
      <w:pPr>
        <w:numPr>
          <w:ilvl w:val="0"/>
          <w:numId w:val="1001"/>
        </w:numPr>
        <w:pStyle w:val="Compact"/>
      </w:pPr>
      <w:r>
        <w:rPr>
          <w:bCs/>
          <w:b/>
        </w:rPr>
        <w:t xml:space="preserve">Cultural Nuances:</w:t>
      </w:r>
      <w:r>
        <w:t xml:space="preserve"> </w:t>
      </w:r>
      <w:r>
        <w:t xml:space="preserve">Japanese employers prioritize meticulousness (monozukuri), teamwork (wa), and long-term commitment—contrasting with Western "quick-hire" models.</w:t>
      </w:r>
    </w:p>
    <w:bookmarkEnd w:id="21"/>
    <w:bookmarkStart w:id="22" w:name="target-audience"/>
    <w:p>
      <w:pPr>
        <w:pStyle w:val="Heading2"/>
      </w:pPr>
      <w:r>
        <w:t xml:space="preserve">Target Audience</w:t>
      </w:r>
    </w:p>
    <w:p>
      <w:pPr>
        <w:pStyle w:val="FirstParagraph"/>
      </w:pPr>
      <w:r>
        <w:t xml:space="preserve">This Marketing Plan targets two distinct audiences in Japan Tokyo:</w:t>
      </w:r>
    </w:p>
    <w:p>
      <w:pPr>
        <w:numPr>
          <w:ilvl w:val="0"/>
          <w:numId w:val="1002"/>
        </w:numPr>
        <w:pStyle w:val="Compact"/>
      </w:pPr>
      <w:r>
        <w:rPr>
          <w:bCs/>
          <w:b/>
        </w:rPr>
        <w:t xml:space="preserve">Japanese Enterprises (B2B):</w:t>
      </w:r>
      <w:r>
        <w:t xml:space="preserve"> </w:t>
      </w:r>
      <w:r>
        <w:t xml:space="preserve">Mid-to-large corporations (e.g., Mitsubishi Electric, Nomura Securities) seeking Computer Engineers for AI development, IoT infrastructure, and cybersecurity. They require candidates fluent in both technical execution and Japanese business etiquette.</w:t>
      </w:r>
    </w:p>
    <w:p>
      <w:pPr>
        <w:numPr>
          <w:ilvl w:val="0"/>
          <w:numId w:val="1002"/>
        </w:numPr>
        <w:pStyle w:val="Compact"/>
      </w:pPr>
      <w:r>
        <w:rPr>
          <w:bCs/>
          <w:b/>
        </w:rPr>
        <w:t xml:space="preserve">Computer Engineer Talent Pool:</w:t>
      </w:r>
      <w:r>
        <w:t xml:space="preserve"> </w:t>
      </w:r>
      <w:r>
        <w:t xml:space="preserve">International engineers (35% from India, 28% from Southeast Asia) with 5+ years’ experience in cloud/AI systems seeking relocation to Tokyo. Domestic graduates (e.g., from University of Tokyo’s Engineering Faculty) are also targeted for upskilling partnerships.</w:t>
      </w:r>
    </w:p>
    <w:bookmarkEnd w:id="22"/>
    <w:bookmarkStart w:id="23" w:name="unique-value-proposition"/>
    <w:p>
      <w:pPr>
        <w:pStyle w:val="Heading2"/>
      </w:pPr>
      <w:r>
        <w:t xml:space="preserve">Unique Value Proposition</w:t>
      </w:r>
    </w:p>
    <w:p>
      <w:pPr>
        <w:pStyle w:val="FirstParagraph"/>
      </w:pPr>
      <w:r>
        <w:t xml:space="preserve">Our Computer Engineer recruitment solution delivers:</w:t>
      </w:r>
    </w:p>
    <w:p>
      <w:pPr>
        <w:numPr>
          <w:ilvl w:val="0"/>
          <w:numId w:val="1003"/>
        </w:numPr>
        <w:pStyle w:val="Compact"/>
      </w:pPr>
      <w:r>
        <w:rPr>
          <w:bCs/>
          <w:b/>
        </w:rPr>
        <w:t xml:space="preserve">Cultural Integration:</w:t>
      </w:r>
      <w:r>
        <w:t xml:space="preserve"> </w:t>
      </w:r>
      <w:r>
        <w:t xml:space="preserve">Pre-arrival training in Japanese business protocols (e.g., keigo, meeting etiquette) to ensure seamless onboarding at Tokyo offices.</w:t>
      </w:r>
    </w:p>
    <w:p>
      <w:pPr>
        <w:numPr>
          <w:ilvl w:val="0"/>
          <w:numId w:val="1003"/>
        </w:numPr>
        <w:pStyle w:val="Compact"/>
      </w:pPr>
      <w:r>
        <w:rPr>
          <w:bCs/>
          <w:b/>
        </w:rPr>
        <w:t xml:space="preserve">Tech-Specific Matchmaking:</w:t>
      </w:r>
      <w:r>
        <w:t xml:space="preserve"> </w:t>
      </w:r>
      <w:r>
        <w:t xml:space="preserve">AI-powered matching aligning engineer skills with Tokyo-based projects (e.g., connecting a Computer Engineer specializing in Kubernetes with Rakuten’s cloud migration).</w:t>
      </w:r>
    </w:p>
    <w:p>
      <w:pPr>
        <w:numPr>
          <w:ilvl w:val="0"/>
          <w:numId w:val="1003"/>
        </w:numPr>
        <w:pStyle w:val="Compact"/>
      </w:pPr>
      <w:r>
        <w:rPr>
          <w:bCs/>
          <w:b/>
        </w:rPr>
        <w:t xml:space="preserve">Visa &amp; Relocation Support:</w:t>
      </w:r>
      <w:r>
        <w:t xml:space="preserve"> </w:t>
      </w:r>
      <w:r>
        <w:t xml:space="preserve">Dedicated Japan Immigration Service partnerships securing "Engineer/Specialist in Humanities" visas—reducing relocation time by 60%.</w:t>
      </w:r>
    </w:p>
    <w:bookmarkEnd w:id="23"/>
    <w:bookmarkStart w:id="24" w:name="marketing-strategy-tactics"/>
    <w:p>
      <w:pPr>
        <w:pStyle w:val="Heading2"/>
      </w:pPr>
      <w:r>
        <w:t xml:space="preserve">Marketing Strategy &amp; Tactics</w:t>
      </w:r>
    </w:p>
    <w:p>
      <w:pPr>
        <w:pStyle w:val="FirstParagraph"/>
      </w:pPr>
      <w:r>
        <w:rPr>
          <w:bCs/>
          <w:b/>
        </w:rPr>
        <w:t xml:space="preserve">1. Digital Campaigns (Tokyo-Centric):</w:t>
      </w:r>
    </w:p>
    <w:p>
      <w:pPr>
        <w:numPr>
          <w:ilvl w:val="0"/>
          <w:numId w:val="1004"/>
        </w:numPr>
        <w:pStyle w:val="Compact"/>
      </w:pPr>
      <w:r>
        <w:t xml:space="preserve">LinkedIn campaigns targeting "Computer Engineer" job titles in Tokyo, using Japanese keywords like "プログラマー" (programmer) and "エンジニア求人" (engineer jobs).</w:t>
      </w:r>
    </w:p>
    <w:p>
      <w:pPr>
        <w:numPr>
          <w:ilvl w:val="0"/>
          <w:numId w:val="1004"/>
        </w:numPr>
        <w:pStyle w:val="Compact"/>
      </w:pPr>
      <w:r>
        <w:t xml:space="preserve">Collaborations with Tokyo-based tech hubs (e.g., CodeCamp Tokyo, Shibuya Innovation Hub) for exclusive webinars on "Navigating Career Growth as a Computer Engineer in Japan."</w:t>
      </w:r>
    </w:p>
    <w:p>
      <w:pPr>
        <w:pStyle w:val="FirstParagraph"/>
      </w:pPr>
      <w:r>
        <w:rPr>
          <w:bCs/>
          <w:b/>
        </w:rPr>
        <w:t xml:space="preserve">2. Employer Branding for Japanese Companies:</w:t>
      </w:r>
    </w:p>
    <w:p>
      <w:pPr>
        <w:numPr>
          <w:ilvl w:val="0"/>
          <w:numId w:val="1005"/>
        </w:numPr>
        <w:pStyle w:val="Compact"/>
      </w:pPr>
      <w:r>
        <w:t xml:space="preserve">Case studies showcasing Tokyo-based success stories (e.g., "How a Computer Engineer at Panasonic Tokyo reduced IoT deployment costs by 40%").</w:t>
      </w:r>
    </w:p>
    <w:p>
      <w:pPr>
        <w:numPr>
          <w:ilvl w:val="0"/>
          <w:numId w:val="1005"/>
        </w:numPr>
        <w:pStyle w:val="Compact"/>
      </w:pPr>
      <w:r>
        <w:t xml:space="preserve">Partnerships with Japan External Trade Organization (JETRO) to host "Tech Talent Forums" in Shinjuku, attracting Japanese firms.</w:t>
      </w:r>
    </w:p>
    <w:p>
      <w:pPr>
        <w:pStyle w:val="FirstParagraph"/>
      </w:pPr>
      <w:r>
        <w:rPr>
          <w:bCs/>
          <w:b/>
        </w:rPr>
        <w:t xml:space="preserve">3. Talent Acquisition Channels:</w:t>
      </w:r>
    </w:p>
    <w:p>
      <w:pPr>
        <w:numPr>
          <w:ilvl w:val="0"/>
          <w:numId w:val="1006"/>
        </w:numPr>
        <w:pStyle w:val="Compact"/>
      </w:pPr>
      <w:r>
        <w:rPr>
          <w:iCs/>
          <w:i/>
        </w:rPr>
        <w:t xml:space="preserve">Tokyo University Partnerships:</w:t>
      </w:r>
      <w:r>
        <w:t xml:space="preserve"> </w:t>
      </w:r>
      <w:r>
        <w:t xml:space="preserve">Direct recruitment from top engineering programs (e.g., Tokyo Institute of Technology), emphasizing "Computer Engineer" career paths within Japanese corporates.</w:t>
      </w:r>
    </w:p>
    <w:p>
      <w:pPr>
        <w:numPr>
          <w:ilvl w:val="0"/>
          <w:numId w:val="1006"/>
        </w:numPr>
        <w:pStyle w:val="Compact"/>
      </w:pPr>
      <w:r>
        <w:rPr>
          <w:iCs/>
          <w:i/>
        </w:rPr>
        <w:t xml:space="preserve">International Engineering Communities:</w:t>
      </w:r>
      <w:r>
        <w:t xml:space="preserve"> </w:t>
      </w:r>
      <w:r>
        <w:t xml:space="preserve">Targeted outreach via GitHub, Stack Overflow, and IEEE Japan chapters—highlighting Tokyo’s quality-of-life benefits (e.g., safety, public transport) for Computer Engineers.</w:t>
      </w:r>
    </w:p>
    <w:bookmarkEnd w:id="24"/>
    <w:bookmarkStart w:id="25" w:name="cultural-alignment-localization"/>
    <w:p>
      <w:pPr>
        <w:pStyle w:val="Heading2"/>
      </w:pPr>
      <w:r>
        <w:t xml:space="preserve">Cultural Alignment &amp; Localization</w:t>
      </w:r>
    </w:p>
    <w:p>
      <w:pPr>
        <w:pStyle w:val="FirstParagraph"/>
      </w:pPr>
      <w:r>
        <w:t xml:space="preserve">Success in Tokyo hinges on cultural precision. This Marketing Plan integrates:</w:t>
      </w:r>
    </w:p>
    <w:p>
      <w:pPr>
        <w:numPr>
          <w:ilvl w:val="0"/>
          <w:numId w:val="1007"/>
        </w:numPr>
        <w:pStyle w:val="Compact"/>
      </w:pPr>
      <w:r>
        <w:rPr>
          <w:bCs/>
          <w:b/>
        </w:rPr>
        <w:t xml:space="preserve">Language:</w:t>
      </w:r>
      <w:r>
        <w:t xml:space="preserve"> </w:t>
      </w:r>
      <w:r>
        <w:t xml:space="preserve">All materials in Japanese-English bilingual format; key terms like "Computer Engineer" localized as "コンピューターエンジニア" (konpyūtā enjiani) in Japanese content.</w:t>
      </w:r>
    </w:p>
    <w:p>
      <w:pPr>
        <w:numPr>
          <w:ilvl w:val="0"/>
          <w:numId w:val="1007"/>
        </w:numPr>
        <w:pStyle w:val="Compact"/>
      </w:pPr>
      <w:r>
        <w:rPr>
          <w:bCs/>
          <w:b/>
        </w:rPr>
        <w:t xml:space="preserve">Business Etiquette:</w:t>
      </w:r>
      <w:r>
        <w:t xml:space="preserve"> </w:t>
      </w:r>
      <w:r>
        <w:t xml:space="preserve">Emphasizing respect for hierarchy (e.g., "Your Computer Engineer will work under senior engineers," not "report to manager").</w:t>
      </w:r>
    </w:p>
    <w:p>
      <w:pPr>
        <w:numPr>
          <w:ilvl w:val="0"/>
          <w:numId w:val="1007"/>
        </w:numPr>
        <w:pStyle w:val="Compact"/>
      </w:pPr>
      <w:r>
        <w:rPr>
          <w:bCs/>
          <w:b/>
        </w:rPr>
        <w:t xml:space="preserve">Work-Life Balance:</w:t>
      </w:r>
      <w:r>
        <w:t xml:space="preserve"> </w:t>
      </w:r>
      <w:r>
        <w:t xml:space="preserve">Highlighting Tokyo companies’ new flexible policies (e.g., 30% remote work at Nomura) to attract talent seeking harmony between innovation and wellness.</w:t>
      </w:r>
    </w:p>
    <w:bookmarkEnd w:id="25"/>
    <w:bookmarkStart w:id="26" w:name="implementation-timeline-q1q4-2024"/>
    <w:p>
      <w:pPr>
        <w:pStyle w:val="Heading2"/>
      </w:pPr>
      <w:r>
        <w:t xml:space="preserve">Implementation Timeline (Q1–Q4 2024)</w:t>
      </w:r>
    </w:p>
    <w:p>
      <w:pPr>
        <w:pStyle w:val="FirstParagraph"/>
      </w:pPr>
      <w:r>
        <w:t xml:space="preserve">Quarter</w:t>
      </w:r>
    </w:p>
    <w:p>
      <w:pPr>
        <w:pStyle w:val="BodyText"/>
      </w:pPr>
      <w:r>
        <w:t xml:space="preserve">Action</w:t>
      </w:r>
    </w:p>
    <w:p>
      <w:pPr>
        <w:pStyle w:val="BodyText"/>
      </w:pPr>
      <w:r>
        <w:t xml:space="preserve">Japan Tokyo Focus</w:t>
      </w:r>
    </w:p>
    <w:p>
      <w:pPr>
        <w:pStyle w:val="BodyText"/>
      </w:pPr>
      <w:r>
        <w:t xml:space="preserve">Q1</w:t>
      </w:r>
    </w:p>
    <w:p>
      <w:pPr>
        <w:pStyle w:val="BodyText"/>
      </w:pPr>
      <w:r>
        <w:t xml:space="preserve">Launch bilingual digital campaign; partner with JETRO for Tokyo Tech Forum.</w:t>
      </w:r>
    </w:p>
    <w:p>
      <w:pPr>
        <w:pStyle w:val="BodyText"/>
      </w:pPr>
      <w:r>
        <w:t xml:space="preserve">Held at Roppongi Hills, targeting 50+ Tokyo enterprises.</w:t>
      </w:r>
    </w:p>
    <w:p>
      <w:pPr>
        <w:pStyle w:val="BodyText"/>
      </w:pPr>
      <w:r>
        <w:t xml:space="preserve">Q2</w:t>
      </w:r>
    </w:p>
    <w:p>
      <w:pPr>
        <w:pStyle w:val="BodyText"/>
      </w:pPr>
      <w:r>
        <w:t xml:space="preserve">Deploy AI matching platform; onboard first cohort of Computer Engineers to Tokyo firms.</w:t>
      </w:r>
    </w:p>
    <w:p>
      <w:pPr>
        <w:pStyle w:val="BodyText"/>
      </w:pPr>
      <w:r>
        <w:t xml:space="preserve">Focus on automotive tech (Toyota) and fintech (SBI Sumishin).</w:t>
      </w:r>
    </w:p>
    <w:p>
      <w:pPr>
        <w:pStyle w:val="BodyText"/>
      </w:pPr>
      <w:r>
        <w:t xml:space="preserve">Q3</w:t>
      </w:r>
    </w:p>
    <w:p>
      <w:pPr>
        <w:pStyle w:val="BodyText"/>
      </w:pPr>
      <w:r>
        <w:t xml:space="preserve">Host "Computer Engineer Career Accelerator" at Tokyo University.</w:t>
      </w:r>
    </w:p>
    <w:p>
      <w:pPr>
        <w:pStyle w:val="BodyText"/>
      </w:pPr>
      <w:r>
        <w:t xml:space="preserve">Covering visa processes, Japanese workplace culture.</w:t>
      </w:r>
    </w:p>
    <w:p>
      <w:pPr>
        <w:pStyle w:val="BodyText"/>
      </w:pPr>
      <w:r>
        <w:t xml:space="preserve">Q4</w:t>
      </w:r>
    </w:p>
    <w:p>
      <w:pPr>
        <w:pStyle w:val="BodyText"/>
      </w:pPr>
      <w:r>
        <w:t xml:space="preserve">Evaluate metrics; scale successful tactics to Osaka/Kobe for national expansion.</w:t>
      </w:r>
    </w:p>
    <w:p>
      <w:pPr>
        <w:pStyle w:val="BodyText"/>
      </w:pPr>
      <w:r>
        <w:t xml:space="preserve">Report on Computer Engineer retention rates in Tokyo (target: 85%+).</w:t>
      </w:r>
    </w:p>
    <w:bookmarkEnd w:id="26"/>
    <w:bookmarkStart w:id="27" w:name="key-performance-indicators"/>
    <w:p>
      <w:pPr>
        <w:pStyle w:val="Heading2"/>
      </w:pPr>
      <w:r>
        <w:t xml:space="preserve">Key Performance Indicators</w:t>
      </w:r>
    </w:p>
    <w:p>
      <w:pPr>
        <w:pStyle w:val="FirstParagraph"/>
      </w:pPr>
      <w:r>
        <w:t xml:space="preserve">This Marketing Plan measures success through Tokyo-specific KPIs:</w:t>
      </w:r>
    </w:p>
    <w:p>
      <w:pPr>
        <w:numPr>
          <w:ilvl w:val="0"/>
          <w:numId w:val="1008"/>
        </w:numPr>
        <w:pStyle w:val="Compact"/>
      </w:pPr>
      <w:r>
        <w:rPr>
          <w:bCs/>
          <w:b/>
        </w:rPr>
        <w:t xml:space="preserve">Talent Acquisition:</w:t>
      </w:r>
      <w:r>
        <w:t xml:space="preserve"> </w:t>
      </w:r>
      <w:r>
        <w:t xml:space="preserve">150 Computer Engineers placed in Tokyo roles by Q4 2024 (35% international).</w:t>
      </w:r>
    </w:p>
    <w:p>
      <w:pPr>
        <w:numPr>
          <w:ilvl w:val="0"/>
          <w:numId w:val="1008"/>
        </w:numPr>
        <w:pStyle w:val="Compact"/>
      </w:pPr>
      <w:r>
        <w:rPr>
          <w:bCs/>
          <w:b/>
        </w:rPr>
        <w:t xml:space="preserve">Client Satisfaction:</w:t>
      </w:r>
      <w:r>
        <w:t xml:space="preserve"> </w:t>
      </w:r>
      <w:r>
        <w:t xml:space="preserve">90%+ client retention rate from Tokyo enterprises post-placement.</w:t>
      </w:r>
    </w:p>
    <w:p>
      <w:pPr>
        <w:numPr>
          <w:ilvl w:val="0"/>
          <w:numId w:val="1008"/>
        </w:numPr>
        <w:pStyle w:val="Compact"/>
      </w:pPr>
      <w:r>
        <w:rPr>
          <w:bCs/>
          <w:b/>
        </w:rPr>
        <w:t xml:space="preserve">Cultural Integration:</w:t>
      </w:r>
      <w:r>
        <w:t xml:space="preserve"> </w:t>
      </w:r>
      <w:r>
        <w:t xml:space="preserve">88% of Computer Engineers reporting "smooth adaptation" to Tokyo work culture (via post-3-month surveys).</w:t>
      </w:r>
    </w:p>
    <w:bookmarkEnd w:id="27"/>
    <w:bookmarkStart w:id="28" w:name="conclusion"/>
    <w:p>
      <w:pPr>
        <w:pStyle w:val="Heading2"/>
      </w:pPr>
      <w:r>
        <w:t xml:space="preserve">Conclusion</w:t>
      </w:r>
    </w:p>
    <w:p>
      <w:pPr>
        <w:pStyle w:val="FirstParagraph"/>
      </w:pPr>
      <w:r>
        <w:t xml:space="preserve">This Marketing Plan positions the recruitment of a Computer Engineer as a strategic asset for Japan Tokyo’s technological advancement. By merging data-driven talent matching with deep cultural understanding—ensuring every Computer Engineer thrives within Tokyo’s unique business fabric—we deliver unmatched value to both employers and engineers. As Japan’s tech landscape evolves, this plan ensures that "Computer Engineer" remains the cornerstone of innovation in Tokyo, driving sustainable growth for enterprises while empowering global talent to contribute meaningfully to Japan's digital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Talent Acquisition in Japan Tokyo</dc:title>
  <dc:creator/>
  <dc:language>en</dc:language>
  <cp:keywords/>
  <dcterms:created xsi:type="dcterms:W3CDTF">2026-07-17T20:40:35Z</dcterms:created>
  <dcterms:modified xsi:type="dcterms:W3CDTF">2026-07-17T20:40:35Z</dcterms:modified>
</cp:coreProperties>
</file>

<file path=docProps/custom.xml><?xml version="1.0" encoding="utf-8"?>
<Properties xmlns="http://schemas.openxmlformats.org/officeDocument/2006/custom-properties" xmlns:vt="http://schemas.openxmlformats.org/officeDocument/2006/docPropsVTypes"/>
</file>