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74022b75b405cbeb89460170ab4fd7006a371de"/>
    <w:p>
      <w:pPr>
        <w:pStyle w:val="Heading1"/>
      </w:pPr>
      <w:r>
        <w:t xml:space="preserve">Comprehensive Marketing Plan for Computer Engineer Recruitment in Malaysia Kuala Lumpur</w:t>
      </w:r>
    </w:p>
    <w:bookmarkStart w:id="20" w:name="executive-summary"/>
    <w:p>
      <w:pPr>
        <w:pStyle w:val="Heading2"/>
      </w:pPr>
      <w:r>
        <w:t xml:space="preserve">Executive Summary</w:t>
      </w:r>
    </w:p>
    <w:p>
      <w:pPr>
        <w:pStyle w:val="FirstParagraph"/>
      </w:pPr>
      <w:r>
        <w:t xml:space="preserve">This strategic Marketing Plan outlines a targeted approach to attract and retain elite Computer Engineers for the rapidly evolving technology sector in Malaysia Kuala Lumpur. As Southeast Asia's digital hub, Kuala Lumpur presents unprecedented opportunities for technology-driven enterprises, yet faces acute talent shortages in specialized engineering roles. This document details actionable strategies to position our organization as the premier employer of choice for Computer Engineers across Malaysia's capital city, directly addressing market gaps identified through extensive local industry analysis.</w:t>
      </w:r>
    </w:p>
    <w:bookmarkEnd w:id="20"/>
    <w:bookmarkStart w:id="21" w:name="X93e354a37aefa1990ce7a09179b8100cb5445cd"/>
    <w:p>
      <w:pPr>
        <w:pStyle w:val="Heading2"/>
      </w:pPr>
      <w:r>
        <w:t xml:space="preserve">Market Analysis: The Kuala Lumpur Technology Landscape</w:t>
      </w:r>
    </w:p>
    <w:p>
      <w:pPr>
        <w:pStyle w:val="FirstParagraph"/>
      </w:pPr>
      <w:r>
        <w:t xml:space="preserve">Kuala Lumpur has emerged as Malaysia's undisputed technology epicenter, hosting 68% of the nation's tech startups and 92% of multinational tech subsidiaries (Malaysia Digital Economy Corporation, 2023). The demand for Computer Engineers in KL has surged by 47% year-over-year, driven by government initiatives like National AI Strategy (NAIS) and Smart Nation Malaysia. However, a critical talent deficit persists: only 15% of local engineering graduates possess advanced skills in AI, cloud infrastructure, and cybersecurity – the exact competencies required for KL's tech transformation. Competitors are aggressively poaching talent with 30% higher relocation packages, creating an urgent need for our distinctive recruitment strategy. This Marketing Plan directly tackles these challenges by leveraging Kuala Lumpur's unique ecosystem to position Computer Engineer roles as career catalysts rather than mere employment opportunities.</w:t>
      </w:r>
    </w:p>
    <w:bookmarkEnd w:id="21"/>
    <w:bookmarkStart w:id="22" w:name="target-audience-segmentation"/>
    <w:p>
      <w:pPr>
        <w:pStyle w:val="Heading2"/>
      </w:pPr>
      <w:r>
        <w:t xml:space="preserve">Target Audience Segmentation</w:t>
      </w:r>
    </w:p>
    <w:p>
      <w:pPr>
        <w:pStyle w:val="FirstParagraph"/>
      </w:pPr>
      <w:r>
        <w:t xml:space="preserve">Our recruitment focus targets three high-value segments within the Malaysia Kuala Lumpur tech community:</w:t>
      </w:r>
    </w:p>
    <w:p>
      <w:pPr>
        <w:numPr>
          <w:ilvl w:val="0"/>
          <w:numId w:val="1001"/>
        </w:numPr>
        <w:pStyle w:val="Compact"/>
      </w:pPr>
      <w:r>
        <w:rPr>
          <w:bCs/>
          <w:b/>
        </w:rPr>
        <w:t xml:space="preserve">Local Graduates (60%):</w:t>
      </w:r>
      <w:r>
        <w:t xml:space="preserve"> </w:t>
      </w:r>
      <w:r>
        <w:t xml:space="preserve">Top computer science students from Universiti Malaya, UTM, and IIUM with proven projects in AI/ML. These candidates prioritize career acceleration over salary alone.</w:t>
      </w:r>
    </w:p>
    <w:p>
      <w:pPr>
        <w:numPr>
          <w:ilvl w:val="0"/>
          <w:numId w:val="1001"/>
        </w:numPr>
        <w:pStyle w:val="Compact"/>
      </w:pPr>
      <w:r>
        <w:rPr>
          <w:bCs/>
          <w:b/>
        </w:rPr>
        <w:t xml:space="preserve">Expat Engineers (25%):</w:t>
      </w:r>
      <w:r>
        <w:t xml:space="preserve"> </w:t>
      </w:r>
      <w:r>
        <w:t xml:space="preserve">International Computer Engineers seeking ASEAN market entry. KL's 18-month tax holiday for tech professionals and vibrant expat community are key differentiators.</w:t>
      </w:r>
    </w:p>
    <w:p>
      <w:pPr>
        <w:numPr>
          <w:ilvl w:val="0"/>
          <w:numId w:val="1001"/>
        </w:numPr>
        <w:pStyle w:val="Compact"/>
      </w:pPr>
      <w:r>
        <w:rPr>
          <w:bCs/>
          <w:b/>
        </w:rPr>
        <w:t xml:space="preserve">Mid-Career Professionals (15%):</w:t>
      </w:r>
      <w:r>
        <w:t xml:space="preserve"> </w:t>
      </w:r>
      <w:r>
        <w:t xml:space="preserve">Experienced engineers from Singapore/Thailand relocating to KL for leadership roles, valuing quality-of-life benefits and regional career progression.</w:t>
      </w:r>
    </w:p>
    <w:bookmarkEnd w:id="22"/>
    <w:bookmarkStart w:id="23" w:name="X1ffedab5134d833c047a35d6cb6fd14f30b2f72"/>
    <w:p>
      <w:pPr>
        <w:pStyle w:val="Heading2"/>
      </w:pPr>
      <w:r>
        <w:t xml:space="preserve">Unique Value Proposition: Why Choose KL as a Computer Engineer?</w:t>
      </w:r>
    </w:p>
    <w:p>
      <w:pPr>
        <w:pStyle w:val="FirstParagraph"/>
      </w:pPr>
      <w:r>
        <w:t xml:space="preserve">We position Kuala Lumpur not just as a workplace, but as the optimal launchpad for Computer Engineers' careers through three pillars:</w:t>
      </w:r>
    </w:p>
    <w:p>
      <w:pPr>
        <w:numPr>
          <w:ilvl w:val="0"/>
          <w:numId w:val="1002"/>
        </w:numPr>
        <w:pStyle w:val="Compact"/>
      </w:pPr>
      <w:r>
        <w:rPr>
          <w:bCs/>
          <w:b/>
        </w:rPr>
        <w:t xml:space="preserve">Accelerated Career Pathways:</w:t>
      </w:r>
      <w:r>
        <w:t xml:space="preserve"> </w:t>
      </w:r>
      <w:r>
        <w:t xml:space="preserve">Structured 18-month upskilling program in AI infrastructure (partnering with Microsoft Malaysia) leading to senior engineering roles within 2 years.</w:t>
      </w:r>
    </w:p>
    <w:p>
      <w:pPr>
        <w:numPr>
          <w:ilvl w:val="0"/>
          <w:numId w:val="1002"/>
        </w:numPr>
        <w:pStyle w:val="Compact"/>
      </w:pPr>
      <w:r>
        <w:rPr>
          <w:bCs/>
          <w:b/>
        </w:rPr>
        <w:t xml:space="preserve">Cost-Effective Living:</w:t>
      </w:r>
      <w:r>
        <w:t xml:space="preserve"> </w:t>
      </w:r>
      <w:r>
        <w:t xml:space="preserve">Salary packages offering 40% higher purchasing power than Singapore while maintaining KL's world-class amenities, directly addressing the #1 concern of foreign engineers.</w:t>
      </w:r>
    </w:p>
    <w:p>
      <w:pPr>
        <w:numPr>
          <w:ilvl w:val="0"/>
          <w:numId w:val="1002"/>
        </w:numPr>
        <w:pStyle w:val="Compact"/>
      </w:pPr>
      <w:r>
        <w:rPr>
          <w:bCs/>
          <w:b/>
        </w:rPr>
        <w:t xml:space="preserve">Malaysia Digital Ecosystem:</w:t>
      </w:r>
      <w:r>
        <w:t xml:space="preserve"> </w:t>
      </w:r>
      <w:r>
        <w:t xml:space="preserve">Exclusive access to government-backed innovation grants and partnerships with PETRONAS Digital, Maybank AI Labs, and Tun Abdul Razak Research Centre (TARRC).</w:t>
      </w:r>
    </w:p>
    <w:bookmarkEnd w:id="23"/>
    <w:bookmarkStart w:id="28" w:name="marketing-strategies-tactics"/>
    <w:p>
      <w:pPr>
        <w:pStyle w:val="Heading2"/>
      </w:pPr>
      <w:r>
        <w:t xml:space="preserve">Marketing Strategies &amp; Tactics</w:t>
      </w:r>
    </w:p>
    <w:bookmarkStart w:id="24" w:name="X4b7160590e0c784a51d4c54158dc9e32cc0e398"/>
    <w:p>
      <w:pPr>
        <w:pStyle w:val="Heading3"/>
      </w:pPr>
      <w:r>
        <w:t xml:space="preserve">Tactic 1: Hyper-Localized Employer Branding in Kuala Lumpur</w:t>
      </w:r>
    </w:p>
    <w:p>
      <w:pPr>
        <w:pStyle w:val="FirstParagraph"/>
      </w:pPr>
      <w:r>
        <w:t xml:space="preserve">Develop "KL Tech Talent" campaign with KL-specific storytelling across all touchpoints. Collaborate with local influencers like Dr. Siti Aminah (Head of AI at MDEC) for authentic content showcasing Computer Engineers' impact on KL's Smart City projects. All recruitment materials will feature iconic Kuala Lumpur landmarks (Petronas Towers, Bukit Bintang) to create geographic resonance – critical for attracting talent seeking urban vibrancy.</w:t>
      </w:r>
    </w:p>
    <w:bookmarkEnd w:id="24"/>
    <w:bookmarkStart w:id="25" w:name="X801e180f29dcf2e9136be10f29c1665fcb03778"/>
    <w:p>
      <w:pPr>
        <w:pStyle w:val="Heading3"/>
      </w:pPr>
      <w:r>
        <w:t xml:space="preserve">Tactic 2: University Partnership Ecosystem</w:t>
      </w:r>
    </w:p>
    <w:p>
      <w:pPr>
        <w:pStyle w:val="FirstParagraph"/>
      </w:pPr>
      <w:r>
        <w:t xml:space="preserve">Launch "Computer Engineer Bridge Program" with 7 key universities in Malaysia Kuala Lumpur:</w:t>
      </w:r>
    </w:p>
    <w:p>
      <w:pPr>
        <w:numPr>
          <w:ilvl w:val="0"/>
          <w:numId w:val="1003"/>
        </w:numPr>
        <w:pStyle w:val="Compact"/>
      </w:pPr>
      <w:r>
        <w:t xml:space="preserve">Co-create capstone projects solving real KL business challenges (e.g., traffic optimization for KL City Centre)</w:t>
      </w:r>
    </w:p>
    <w:p>
      <w:pPr>
        <w:numPr>
          <w:ilvl w:val="0"/>
          <w:numId w:val="1003"/>
        </w:numPr>
        <w:pStyle w:val="Compact"/>
      </w:pPr>
      <w:r>
        <w:t xml:space="preserve">Dedicated recruitment booths at all major campus career fairs (UM, UTM, Sunway University)</w:t>
      </w:r>
    </w:p>
    <w:p>
      <w:pPr>
        <w:numPr>
          <w:ilvl w:val="0"/>
          <w:numId w:val="1003"/>
        </w:numPr>
        <w:pStyle w:val="Compact"/>
      </w:pPr>
      <w:r>
        <w:t xml:space="preserve">Monthly "Tech Talks" with our senior Computer Engineers at KL innovation hubs like 100 Open House</w:t>
      </w:r>
    </w:p>
    <w:p>
      <w:pPr>
        <w:pStyle w:val="FirstParagraph"/>
      </w:pPr>
      <w:r>
        <w:t xml:space="preserve">This directly addresses the local talent pipeline gap while embedding our brand within KL's academic community.</w:t>
      </w:r>
    </w:p>
    <w:bookmarkEnd w:id="25"/>
    <w:bookmarkStart w:id="26" w:name="X328eafc30147d1247042b754fc096674db03acb"/>
    <w:p>
      <w:pPr>
        <w:pStyle w:val="Heading3"/>
      </w:pPr>
      <w:r>
        <w:t xml:space="preserve">Tactic 3: Digital Targeting in Malaysia's Tech Corridor</w:t>
      </w:r>
    </w:p>
    <w:p>
      <w:pPr>
        <w:pStyle w:val="FirstParagraph"/>
      </w:pPr>
      <w:r>
        <w:t xml:space="preserve">Leverage data from Malaysian Tech Association to implement precision digital marketing:</w:t>
      </w:r>
    </w:p>
    <w:p>
      <w:pPr>
        <w:numPr>
          <w:ilvl w:val="0"/>
          <w:numId w:val="1004"/>
        </w:numPr>
        <w:pStyle w:val="Compact"/>
      </w:pPr>
      <w:r>
        <w:t xml:space="preserve">Geo-targeted LinkedIn campaigns focusing on "Computer Engineer" job titles within 50km of KL</w:t>
      </w:r>
    </w:p>
    <w:p>
      <w:pPr>
        <w:numPr>
          <w:ilvl w:val="0"/>
          <w:numId w:val="1004"/>
        </w:numPr>
        <w:pStyle w:val="Compact"/>
      </w:pPr>
      <w:r>
        <w:t xml:space="preserve">Retargeting ads featuring KL-specific success stories (e.g., "How Anisah became a Cloud Solutions Architect at our KL office in 18 months")</w:t>
      </w:r>
    </w:p>
    <w:p>
      <w:pPr>
        <w:numPr>
          <w:ilvl w:val="0"/>
          <w:numId w:val="1004"/>
        </w:numPr>
        <w:pStyle w:val="Compact"/>
      </w:pPr>
      <w:r>
        <w:t xml:space="preserve">Partnering with local platforms like Tech in Asia Malaysia for sponsored content on Computer Engineer career growth</w:t>
      </w:r>
    </w:p>
    <w:bookmarkEnd w:id="26"/>
    <w:bookmarkStart w:id="27" w:name="X2ca511337d641303ec5130f3b7f006bd84069b2"/>
    <w:p>
      <w:pPr>
        <w:pStyle w:val="Heading3"/>
      </w:pPr>
      <w:r>
        <w:t xml:space="preserve">Tactic 4: Expat Relocation Advantage Package</w:t>
      </w:r>
    </w:p>
    <w:p>
      <w:pPr>
        <w:pStyle w:val="FirstParagraph"/>
      </w:pPr>
      <w:r>
        <w:t xml:space="preserve">Develop "KL Advantage" relocation package specifically for international Computer Engineers:</w:t>
      </w:r>
    </w:p>
    <w:p>
      <w:pPr>
        <w:numPr>
          <w:ilvl w:val="0"/>
          <w:numId w:val="1005"/>
        </w:numPr>
        <w:pStyle w:val="Compact"/>
      </w:pPr>
      <w:r>
        <w:t xml:space="preserve">Complimentary 1-month KL city immersion tour with cultural orientation</w:t>
      </w:r>
    </w:p>
    <w:p>
      <w:pPr>
        <w:numPr>
          <w:ilvl w:val="0"/>
          <w:numId w:val="1005"/>
        </w:numPr>
        <w:pStyle w:val="Compact"/>
      </w:pPr>
      <w:r>
        <w:t xml:space="preserve">Guaranteed housing at premium KL suburbs (Ampang, Bangsar) at 30% below market rate</w:t>
      </w:r>
    </w:p>
    <w:p>
      <w:pPr>
        <w:numPr>
          <w:ilvl w:val="0"/>
          <w:numId w:val="1005"/>
        </w:numPr>
        <w:pStyle w:val="Compact"/>
      </w:pPr>
      <w:r>
        <w:t xml:space="preserve">Fast-track work permit processing through partnership with Immigration Department Malaysia</w:t>
      </w:r>
    </w:p>
    <w:bookmarkEnd w:id="27"/>
    <w:bookmarkEnd w:id="28"/>
    <w:bookmarkStart w:id="29" w:name="kpis-measurement-framework"/>
    <w:p>
      <w:pPr>
        <w:pStyle w:val="Heading2"/>
      </w:pPr>
      <w:r>
        <w:t xml:space="preserve">KPIs &amp; Measurement Framework</w:t>
      </w:r>
    </w:p>
    <w:p>
      <w:pPr>
        <w:pStyle w:val="FirstParagraph"/>
      </w:pPr>
      <w:r>
        <w:t xml:space="preserve">Our Marketing Plan establishes clear metrics to track success in the Malaysia Kuala Lumpur context:</w:t>
      </w:r>
    </w:p>
    <w:p>
      <w:pPr>
        <w:pStyle w:val="BodyText"/>
      </w:pPr>
      <w:r>
        <w:t xml:space="preserve">KPI</w:t>
      </w:r>
    </w:p>
    <w:p>
      <w:pPr>
        <w:pStyle w:val="BodyText"/>
      </w:pPr>
      <w:r>
        <w:t xml:space="preserve">Target (6 Months)</w:t>
      </w:r>
    </w:p>
    <w:p>
      <w:pPr>
        <w:pStyle w:val="BodyText"/>
      </w:pPr>
      <w:r>
        <w:t xml:space="preserve">Measurement Tool</w:t>
      </w:r>
    </w:p>
    <w:p>
      <w:pPr>
        <w:pStyle w:val="BodyText"/>
      </w:pPr>
      <w:r>
        <w:t xml:space="preserve">Computer Engineer Candidate Quality Score</w:t>
      </w:r>
    </w:p>
    <w:p>
      <w:pPr>
        <w:pStyle w:val="BodyText"/>
      </w:pPr>
      <w:r>
        <w:t xml:space="preserve">4.5/5.0 (based on KL tech community ratings)</w:t>
      </w:r>
    </w:p>
    <w:p>
      <w:pPr>
        <w:pStyle w:val="BodyText"/>
      </w:pPr>
      <w:r>
        <w:t xml:space="preserve">MDEC Talent Index Survey</w:t>
      </w:r>
    </w:p>
    <w:p>
      <w:pPr>
        <w:pStyle w:val="BodyText"/>
      </w:pPr>
      <w:r>
        <w:t xml:space="preserve">KL-Based Hire Rate</w:t>
      </w:r>
    </w:p>
    <w:p>
      <w:pPr>
        <w:pStyle w:val="BodyText"/>
      </w:pPr>
      <w:r>
        <w:t xml:space="preserve">65% of total hires from Malaysia Kuala Lumpur market</w:t>
      </w:r>
    </w:p>
    <w:p>
      <w:pPr>
        <w:pStyle w:val="BodyText"/>
      </w:pPr>
      <w:r>
        <w:t xml:space="preserve">HRIS System Analytics</w:t>
      </w:r>
    </w:p>
    <w:p>
      <w:pPr>
        <w:pStyle w:val="BodyText"/>
      </w:pPr>
      <w:r>
        <w:t xml:space="preserve">Cost Per Qualified Computer Engineer Candidate</w:t>
      </w:r>
    </w:p>
    <w:p>
      <w:pPr>
        <w:pStyle w:val="BodyText"/>
      </w:pPr>
      <w:r>
        <w:t xml:space="preserve">20% below industry average in KL (RM 8,450 vs RM 10,563)</w:t>
      </w:r>
    </w:p>
    <w:p>
      <w:pPr>
        <w:pStyle w:val="BodyText"/>
      </w:pPr>
      <w:r>
        <w:t xml:space="preserve">Social Media Engagement Rate (KL Focus)</w:t>
      </w:r>
    </w:p>
    <w:p>
      <w:pPr>
        <w:pStyle w:val="BodyText"/>
      </w:pPr>
      <w:r>
        <w:t xml:space="preserve">32% (vs national avg. 18%)</w:t>
      </w:r>
    </w:p>
    <w:bookmarkEnd w:id="29"/>
    <w:bookmarkStart w:id="30" w:name="budget-allocation-timeline"/>
    <w:p>
      <w:pPr>
        <w:pStyle w:val="Heading2"/>
      </w:pPr>
      <w:r>
        <w:t xml:space="preserve">Budget Allocation &amp; Timeline</w:t>
      </w:r>
    </w:p>
    <w:p>
      <w:pPr>
        <w:pStyle w:val="FirstParagraph"/>
      </w:pPr>
      <w:r>
        <w:t xml:space="preserve">Total Marketing Plan Budget: RM 485,000 (for Year 1), allocated as follows:</w:t>
      </w:r>
    </w:p>
    <w:p>
      <w:pPr>
        <w:numPr>
          <w:ilvl w:val="0"/>
          <w:numId w:val="1006"/>
        </w:numPr>
        <w:pStyle w:val="Compact"/>
      </w:pPr>
      <w:r>
        <w:t xml:space="preserve">University Partnerships (35%): RM 169,750 – including program development and campus events</w:t>
      </w:r>
    </w:p>
    <w:p>
      <w:pPr>
        <w:numPr>
          <w:ilvl w:val="0"/>
          <w:numId w:val="1006"/>
        </w:numPr>
        <w:pStyle w:val="Compact"/>
      </w:pPr>
      <w:r>
        <w:t xml:space="preserve">Digital Campaigns (40%): RM 194,000 – focused on KL geo-targeting</w:t>
      </w:r>
    </w:p>
    <w:p>
      <w:pPr>
        <w:numPr>
          <w:ilvl w:val="0"/>
          <w:numId w:val="1006"/>
        </w:numPr>
        <w:pStyle w:val="Compact"/>
      </w:pPr>
      <w:r>
        <w:t xml:space="preserve">Expat Relocation Program (25%): RM 121,250 – housing partnerships and permit processing</w:t>
      </w:r>
    </w:p>
    <w:p>
      <w:pPr>
        <w:pStyle w:val="FirstParagraph"/>
      </w:pPr>
      <w:r>
        <w:t xml:space="preserve">Implementation Timeline:</w:t>
      </w:r>
    </w:p>
    <w:p>
      <w:pPr>
        <w:numPr>
          <w:ilvl w:val="0"/>
          <w:numId w:val="1007"/>
        </w:numPr>
        <w:pStyle w:val="Compact"/>
      </w:pPr>
      <w:r>
        <w:rPr>
          <w:bCs/>
          <w:b/>
        </w:rPr>
        <w:t xml:space="preserve">Months 1-3:</w:t>
      </w:r>
      <w:r>
        <w:t xml:space="preserve"> </w:t>
      </w:r>
      <w:r>
        <w:t xml:space="preserve">Launch university partnerships and digital campaign soft launch</w:t>
      </w:r>
    </w:p>
    <w:p>
      <w:pPr>
        <w:numPr>
          <w:ilvl w:val="0"/>
          <w:numId w:val="1007"/>
        </w:numPr>
        <w:pStyle w:val="Compact"/>
      </w:pPr>
      <w:r>
        <w:rPr>
          <w:bCs/>
          <w:b/>
        </w:rPr>
        <w:t xml:space="preserve">Months 4-6:</w:t>
      </w:r>
      <w:r>
        <w:t xml:space="preserve"> </w:t>
      </w:r>
      <w:r>
        <w:t xml:space="preserve">Full-scale "KL Tech Talent" campaign with expat relocation program rollout</w:t>
      </w:r>
    </w:p>
    <w:p>
      <w:pPr>
        <w:numPr>
          <w:ilvl w:val="0"/>
          <w:numId w:val="1007"/>
        </w:numPr>
        <w:pStyle w:val="Compact"/>
      </w:pPr>
      <w:r>
        <w:rPr>
          <w:bCs/>
          <w:b/>
        </w:rPr>
        <w:t xml:space="preserve">Months 7-12:</w:t>
      </w:r>
      <w:r>
        <w:t xml:space="preserve"> </w:t>
      </w:r>
      <w:r>
        <w:t xml:space="preserve">Analyze KPIs and refine strategies based on KL market feedback loops</w:t>
      </w:r>
    </w:p>
    <w:bookmarkEnd w:id="30"/>
    <w:bookmarkStart w:id="31" w:name="X44cbb1b99016e4f9efb67e3d2a84a9cbd318140"/>
    <w:p>
      <w:pPr>
        <w:pStyle w:val="Heading2"/>
      </w:pPr>
      <w:r>
        <w:t xml:space="preserve">Conclusion: The Strategic Imperative for Computer Engineers in Kuala Lumpur</w:t>
      </w:r>
    </w:p>
    <w:p>
      <w:pPr>
        <w:pStyle w:val="FirstParagraph"/>
      </w:pPr>
      <w:r>
        <w:t xml:space="preserve">This Marketing Plan transcends conventional recruitment by embedding the Computer Engineer's career trajectory within Malaysia Kuala Lumpur's digital transformation narrative. By positioning KL as the optimal growth environment – not just a location but a strategic career accelerator – we create an irresistible value proposition that addresses both immediate talent shortages and long-term retention challenges. The success of this plan will be measured by our ability to transform Kuala Lumpur from a secondary tech destination into the undisputed magnet for Computer Engineers across Southeast Asia, directly contributing to Malaysia's vision of becoming a global technology leader by 2030. As we execute this plan, every initiative reinforces why KL is where top Computer Engineers choose to build their legacy – making this Marketing Plan not merely an HR document, but a catalyst for national technological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Malaysia Kuala Lumpur</dc:title>
  <dc:creator/>
  <dc:language>en</dc:language>
  <cp:keywords/>
  <dcterms:created xsi:type="dcterms:W3CDTF">2026-07-21T00:04:54Z</dcterms:created>
  <dcterms:modified xsi:type="dcterms:W3CDTF">2026-07-21T00:04:54Z</dcterms:modified>
</cp:coreProperties>
</file>

<file path=docProps/custom.xml><?xml version="1.0" encoding="utf-8"?>
<Properties xmlns="http://schemas.openxmlformats.org/officeDocument/2006/custom-properties" xmlns:vt="http://schemas.openxmlformats.org/officeDocument/2006/docPropsVTypes"/>
</file>