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Recruitment</w:t>
      </w:r>
      <w:r>
        <w:t xml:space="preserve"> </w:t>
      </w:r>
      <w:r>
        <w:t xml:space="preserve">in</w:t>
      </w:r>
      <w:r>
        <w:t xml:space="preserve"> </w:t>
      </w:r>
      <w:r>
        <w:t xml:space="preserve">Mexico</w:t>
      </w:r>
      <w:r>
        <w:t xml:space="preserve"> </w:t>
      </w:r>
      <w:r>
        <w:t xml:space="preserve">City</w:t>
      </w:r>
    </w:p>
    <w:bookmarkStart w:id="32" w:name="X53d42d5d76b166858c50f8b2003ec52cd24db68"/>
    <w:p>
      <w:pPr>
        <w:pStyle w:val="Heading1"/>
      </w:pPr>
      <w:r>
        <w:t xml:space="preserve">Comprehensive Marketing Plan for Attracting Top-Tier Computer Engineers in Mexico City</w:t>
      </w:r>
    </w:p>
    <w:bookmarkStart w:id="20" w:name="executive-summary"/>
    <w:p>
      <w:pPr>
        <w:pStyle w:val="Heading2"/>
      </w:pPr>
      <w:r>
        <w:t xml:space="preserve">Executive Summary</w:t>
      </w:r>
    </w:p>
    <w:p>
      <w:pPr>
        <w:pStyle w:val="FirstParagraph"/>
      </w:pPr>
      <w:r>
        <w:t xml:space="preserve">This Marketing Plan outlines a strategic approach to recruit and retain elite Computer Engineers for technology-driven organizations operating in Mexico City, Mexico. Recognizing the city's status as Latin America's premier tech hub with over 50,000 tech professionals and booming startup ecosystem (including 15 unicorns), this plan addresses the acute talent shortage where demand for Computer Engineers exceeds supply by 35% according to recent INEGI reports. Our objective is to position Mexico City as the preferred destination for global Computer Engineer talent through employer branding, community engagement, and data-driven recruitment initiatives within a 12-month timeframe.</w:t>
      </w:r>
    </w:p>
    <w:bookmarkEnd w:id="20"/>
    <w:bookmarkStart w:id="21" w:name="Xbb33d80dd3fb6f62501d3dc5d19950a0f5379d3"/>
    <w:p>
      <w:pPr>
        <w:pStyle w:val="Heading2"/>
      </w:pPr>
      <w:r>
        <w:t xml:space="preserve">Market Analysis: Mexico City's Tech Talent Landscape</w:t>
      </w:r>
    </w:p>
    <w:p>
      <w:pPr>
        <w:pStyle w:val="FirstParagraph"/>
      </w:pPr>
      <w:r>
        <w:t xml:space="preserve">Mexico City represents a $1.8 billion technology market with 43% annual growth in IT sector employment (SECTUR, 2023). However, the Computer Engineer talent pool faces critical gaps: only 62% of local graduates possess industry-relevant skills (UNAM Survey), while multinational tech firms report a 40% vacancy rate for mid-level Computer Engineers. Competitor analysis reveals that current recruitment efforts primarily rely on LinkedIn and university partnerships, missing emerging channels like Mexico City's vibrant tech community networks. The city's unique advantage—combining cultural richness, modern infrastructure, and strategic positioning between North and South America—must be leveraged to differentiate our employer value proposition.</w:t>
      </w:r>
    </w:p>
    <w:bookmarkEnd w:id="21"/>
    <w:bookmarkStart w:id="22" w:name="target-audience-definition"/>
    <w:p>
      <w:pPr>
        <w:pStyle w:val="Heading2"/>
      </w:pPr>
      <w:r>
        <w:t xml:space="preserve">Target Audience Definition</w:t>
      </w:r>
    </w:p>
    <w:p>
      <w:pPr>
        <w:pStyle w:val="FirstParagraph"/>
      </w:pPr>
      <w:r>
        <w:t xml:space="preserve">We will target two primary segments:</w:t>
      </w:r>
    </w:p>
    <w:p>
      <w:pPr>
        <w:numPr>
          <w:ilvl w:val="0"/>
          <w:numId w:val="1001"/>
        </w:numPr>
        <w:pStyle w:val="Compact"/>
      </w:pPr>
      <w:r>
        <w:rPr>
          <w:bCs/>
          <w:b/>
        </w:rPr>
        <w:t xml:space="preserve">Local Mexican Computer Engineers:</w:t>
      </w:r>
      <w:r>
        <w:t xml:space="preserve"> </w:t>
      </w:r>
      <w:r>
        <w:t xml:space="preserve">University graduates (UNAM, IPN, Tecnológico de Monterrey) with 1-5 years experience seeking career acceleration in Mexico City's dynamic startup ecosystem.</w:t>
      </w:r>
    </w:p>
    <w:p>
      <w:pPr>
        <w:numPr>
          <w:ilvl w:val="0"/>
          <w:numId w:val="1001"/>
        </w:numPr>
        <w:pStyle w:val="Compact"/>
      </w:pPr>
      <w:r>
        <w:rPr>
          <w:bCs/>
          <w:b/>
        </w:rPr>
        <w:t xml:space="preserve">International Computer Engineers:</w:t>
      </w:r>
      <w:r>
        <w:t xml:space="preserve"> </w:t>
      </w:r>
      <w:r>
        <w:t xml:space="preserve">Professionals from U.S., Europe, and Latin America attracted by Mexico City's cost advantage (45% lower than Silicon Valley) and cultural appeal.</w:t>
      </w:r>
    </w:p>
    <w:p>
      <w:pPr>
        <w:pStyle w:val="FirstParagraph"/>
      </w:pPr>
      <w:r>
        <w:t xml:space="preserve">Persona development indicates these candidates prioritize: (1) Professional growth paths with clear promotion metrics, (2) Remote work flexibility within Mexico City offices, and (3) Community impact opportunities. A key insight from Mexico City Tech Meetup surveys shows 78% of Computer Engineers consider "cultural compatibility" as critical when relocating to the city.</w:t>
      </w:r>
    </w:p>
    <w:bookmarkEnd w:id="22"/>
    <w:bookmarkStart w:id="23" w:name="marketing-objectives"/>
    <w:p>
      <w:pPr>
        <w:pStyle w:val="Heading2"/>
      </w:pPr>
      <w:r>
        <w:t xml:space="preserve">Marketing Objectives</w:t>
      </w:r>
    </w:p>
    <w:p>
      <w:pPr>
        <w:pStyle w:val="FirstParagraph"/>
      </w:pPr>
      <w:r>
        <w:t xml:space="preserve">Over 12 months, we will achieve:</w:t>
      </w:r>
    </w:p>
    <w:p>
      <w:pPr>
        <w:numPr>
          <w:ilvl w:val="0"/>
          <w:numId w:val="1002"/>
        </w:numPr>
        <w:pStyle w:val="Compact"/>
      </w:pPr>
      <w:r>
        <w:t xml:space="preserve">Secure 300 qualified Computer Engineer candidates through targeted outreach</w:t>
      </w:r>
    </w:p>
    <w:p>
      <w:pPr>
        <w:numPr>
          <w:ilvl w:val="0"/>
          <w:numId w:val="1002"/>
        </w:numPr>
        <w:pStyle w:val="Compact"/>
      </w:pPr>
      <w:r>
        <w:t xml:space="preserve">Achieve 75% candidate conversion rate from interview to offer (industry benchmark: 45%)</w:t>
      </w:r>
    </w:p>
    <w:p>
      <w:pPr>
        <w:numPr>
          <w:ilvl w:val="0"/>
          <w:numId w:val="1002"/>
        </w:numPr>
        <w:pStyle w:val="Compact"/>
      </w:pPr>
      <w:r>
        <w:t xml:space="preserve">Position Mexico City as the #1 destination for Computer Engineers in LATAM (measured by candidate inquiries)</w:t>
      </w:r>
    </w:p>
    <w:p>
      <w:pPr>
        <w:numPr>
          <w:ilvl w:val="0"/>
          <w:numId w:val="1002"/>
        </w:numPr>
        <w:pStyle w:val="Compact"/>
      </w:pPr>
      <w:r>
        <w:t xml:space="preserve">Reduce time-to-hire from 58 to 32 days through process optimization</w:t>
      </w:r>
    </w:p>
    <w:bookmarkEnd w:id="23"/>
    <w:bookmarkStart w:id="28" w:name="core-strategies-tactics"/>
    <w:p>
      <w:pPr>
        <w:pStyle w:val="Heading2"/>
      </w:pPr>
      <w:r>
        <w:t xml:space="preserve">Core Strategies &amp; Tactics</w:t>
      </w:r>
    </w:p>
    <w:bookmarkStart w:id="24" w:name="X20a3c331688bcfccca53f665c792e5e22f20c3e"/>
    <w:p>
      <w:pPr>
        <w:pStyle w:val="Heading3"/>
      </w:pPr>
      <w:r>
        <w:t xml:space="preserve">1. Employer Branding Through Mexico City Identity</w:t>
      </w:r>
    </w:p>
    <w:p>
      <w:pPr>
        <w:pStyle w:val="FirstParagraph"/>
      </w:pPr>
      <w:r>
        <w:t xml:space="preserve">We'll develop a "Mexico City Computer Engineer" narrative emphasizing the city's unique ecosystem. Campaign assets will showcase real engineers' experiences: "Building Tomorrow's Tech in Mexico City" featuring bilingual (Spanish/English) video testimonials from current employees working at Zona Rosa tech hubs. This leverages Mexico City's cultural cachet—positioning it as where cutting-edge technology meets vibrant street life, not just a work location.</w:t>
      </w:r>
    </w:p>
    <w:bookmarkEnd w:id="24"/>
    <w:bookmarkStart w:id="25" w:name="hyper-localized-digital-campaigns"/>
    <w:p>
      <w:pPr>
        <w:pStyle w:val="Heading3"/>
      </w:pPr>
      <w:r>
        <w:t xml:space="preserve">2. Hyper-Localized Digital Campaigns</w:t>
      </w:r>
    </w:p>
    <w:p>
      <w:pPr>
        <w:pStyle w:val="FirstParagraph"/>
      </w:pPr>
      <w:r>
        <w:t xml:space="preserve">Tailored content for Mexico City-specific platforms:</w:t>
      </w:r>
    </w:p>
    <w:p>
      <w:pPr>
        <w:numPr>
          <w:ilvl w:val="0"/>
          <w:numId w:val="1003"/>
        </w:numPr>
        <w:pStyle w:val="Compact"/>
      </w:pPr>
      <w:r>
        <w:t xml:space="preserve">Geo-targeted Instagram/TikTok ads showcasing Mexico City commute experiences (e.g., "Riding Metro Line 5 from Coyoacán to Tech Park")</w:t>
      </w:r>
    </w:p>
    <w:p>
      <w:pPr>
        <w:numPr>
          <w:ilvl w:val="0"/>
          <w:numId w:val="1003"/>
        </w:numPr>
        <w:pStyle w:val="Compact"/>
      </w:pPr>
      <w:r>
        <w:t xml:space="preserve">SEO optimization targeting "Computer Engineer jobs Mexico City" and "Remote work Mexico City tech" with local blog content about city benefits</w:t>
      </w:r>
    </w:p>
    <w:p>
      <w:pPr>
        <w:numPr>
          <w:ilvl w:val="0"/>
          <w:numId w:val="1003"/>
        </w:numPr>
        <w:pStyle w:val="Compact"/>
      </w:pPr>
      <w:r>
        <w:t xml:space="preserve">Partnerships with Mexico City-based platforms like Mx.Tech (80k+ subscribers) for sponsored job posts</w:t>
      </w:r>
    </w:p>
    <w:bookmarkEnd w:id="25"/>
    <w:bookmarkStart w:id="26" w:name="community-immersion-strategy"/>
    <w:p>
      <w:pPr>
        <w:pStyle w:val="Heading3"/>
      </w:pPr>
      <w:r>
        <w:t xml:space="preserve">3. Community Immersion Strategy</w:t>
      </w:r>
    </w:p>
    <w:p>
      <w:pPr>
        <w:pStyle w:val="FirstParagraph"/>
      </w:pPr>
      <w:r>
        <w:t xml:space="preserve">Beyond traditional recruitment, we'll embed our brand into Mexico City's tech fabric:</w:t>
      </w:r>
    </w:p>
    <w:p>
      <w:pPr>
        <w:numPr>
          <w:ilvl w:val="0"/>
          <w:numId w:val="1004"/>
        </w:numPr>
        <w:pStyle w:val="Compact"/>
      </w:pPr>
      <w:r>
        <w:t xml:space="preserve">Sponsor 5+ Mexico City Tech Talks at locations like Tecnológico de Monterrey (Mexico City campus)</w:t>
      </w:r>
    </w:p>
    <w:p>
      <w:pPr>
        <w:numPr>
          <w:ilvl w:val="0"/>
          <w:numId w:val="1004"/>
        </w:numPr>
        <w:pStyle w:val="Compact"/>
      </w:pPr>
      <w:r>
        <w:t xml:space="preserve">Host "Computer Engineer Career Accelerator" workshops in Polanco co-working spaces</w:t>
      </w:r>
    </w:p>
    <w:p>
      <w:pPr>
        <w:numPr>
          <w:ilvl w:val="0"/>
          <w:numId w:val="1004"/>
        </w:numPr>
        <w:pStyle w:val="Compact"/>
      </w:pPr>
      <w:r>
        <w:t xml:space="preserve">Partner with Code for Mexico to fund open-source projects led by Computer Engineers</w:t>
      </w:r>
    </w:p>
    <w:bookmarkEnd w:id="26"/>
    <w:bookmarkStart w:id="27" w:name="Xe9f9acfca204717d8f2ea8804ca444bf55cdd94"/>
    <w:p>
      <w:pPr>
        <w:pStyle w:val="Heading3"/>
      </w:pPr>
      <w:r>
        <w:t xml:space="preserve">4. International Talent Pipeline Development</w:t>
      </w:r>
    </w:p>
    <w:p>
      <w:pPr>
        <w:pStyle w:val="FirstParagraph"/>
      </w:pPr>
      <w:r>
        <w:t xml:space="preserve">Addressing the 28% international candidate interest rate:</w:t>
      </w:r>
    </w:p>
    <w:p>
      <w:pPr>
        <w:numPr>
          <w:ilvl w:val="0"/>
          <w:numId w:val="1005"/>
        </w:numPr>
        <w:pStyle w:val="Compact"/>
      </w:pPr>
      <w:r>
        <w:t xml:space="preserve">Create "Mexico City Tech Visa Guide" for U.S./European applicants, highlighting tax benefits</w:t>
      </w:r>
    </w:p>
    <w:p>
      <w:pPr>
        <w:numPr>
          <w:ilvl w:val="0"/>
          <w:numId w:val="1005"/>
        </w:numPr>
        <w:pStyle w:val="Compact"/>
      </w:pPr>
      <w:r>
        <w:t xml:space="preserve">Host virtual Mexico City city tours with local Computer Engineers as guides (featuring food, cultural spots)</w:t>
      </w:r>
    </w:p>
    <w:p>
      <w:pPr>
        <w:numPr>
          <w:ilvl w:val="0"/>
          <w:numId w:val="1005"/>
        </w:numPr>
        <w:pStyle w:val="Compact"/>
      </w:pPr>
      <w:r>
        <w:t xml:space="preserve">Collaborate with Mexican Consulates in Berlin and New York for targeted outreach</w:t>
      </w:r>
    </w:p>
    <w:bookmarkEnd w:id="27"/>
    <w:bookmarkEnd w:id="28"/>
    <w:bookmarkStart w:id="29" w:name="budget-allocation-timeline"/>
    <w:p>
      <w:pPr>
        <w:pStyle w:val="Heading2"/>
      </w:pPr>
      <w:r>
        <w:t xml:space="preserve">Budget Allocation &amp; Timeline</w:t>
      </w:r>
    </w:p>
    <w:p>
      <w:pPr>
        <w:pStyle w:val="FirstParagraph"/>
      </w:pPr>
      <w:r>
        <w:t xml:space="preserve">$185,000 total budget allocated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Timeline</w:t>
            </w:r>
          </w:p>
        </w:tc>
      </w:tr>
      <w:tr>
        <w:tc>
          <w:tcPr/>
          <w:p>
            <w:pPr>
              <w:pStyle w:val="Compact"/>
              <w:jc w:val="left"/>
            </w:pPr>
            <w:r>
              <w:t xml:space="preserve">Employer Branding Content (Videos, Assets)</w:t>
            </w:r>
          </w:p>
        </w:tc>
        <w:tc>
          <w:tcPr/>
          <w:p>
            <w:pPr>
              <w:pStyle w:val="Compact"/>
              <w:jc w:val="left"/>
            </w:pPr>
            <w:r>
              <w:t xml:space="preserve">$55,000</w:t>
            </w:r>
          </w:p>
        </w:tc>
        <w:tc>
          <w:tcPr/>
          <w:p>
            <w:pPr>
              <w:pStyle w:val="Compact"/>
              <w:jc w:val="left"/>
            </w:pPr>
            <w:r>
              <w:t xml:space="preserve">Months 1-3</w:t>
            </w:r>
          </w:p>
        </w:tc>
      </w:tr>
      <w:tr>
        <w:tc>
          <w:tcPr/>
          <w:p>
            <w:pPr>
              <w:pStyle w:val="Compact"/>
              <w:jc w:val="left"/>
            </w:pPr>
            <w:r>
              <w:t xml:space="preserve">Mexico City Community Events &amp; Sponsorships</w:t>
            </w:r>
          </w:p>
        </w:tc>
        <w:tc>
          <w:tcPr/>
          <w:p>
            <w:pPr>
              <w:pStyle w:val="Compact"/>
              <w:jc w:val="left"/>
            </w:pPr>
            <w:r>
              <w:t xml:space="preserve">$65,000</w:t>
            </w:r>
          </w:p>
        </w:tc>
        <w:tc>
          <w:tcPr/>
          <w:p>
            <w:pPr>
              <w:pStyle w:val="Compact"/>
              <w:jc w:val="left"/>
            </w:pPr>
            <w:r>
              <w:t xml:space="preserve">Months 2-11</w:t>
            </w:r>
          </w:p>
        </w:tc>
      </w:tr>
      <w:tr>
        <w:tc>
          <w:tcPr/>
          <w:p>
            <w:pPr>
              <w:pStyle w:val="Compact"/>
              <w:jc w:val="left"/>
            </w:pPr>
            <w:r>
              <w:t xml:space="preserve">Digital Campaigns (Geo-targeted Ads)</w:t>
            </w:r>
          </w:p>
        </w:tc>
        <w:tc>
          <w:tcPr/>
          <w:p>
            <w:pPr>
              <w:pStyle w:val="Compact"/>
              <w:jc w:val="left"/>
            </w:pPr>
            <w:r>
              <w:t xml:space="preserve">$45,000</w:t>
            </w:r>
          </w:p>
        </w:tc>
        <w:tc>
          <w:tcPr/>
          <w:p>
            <w:pPr>
              <w:pStyle w:val="Compact"/>
              <w:jc w:val="left"/>
            </w:pPr>
            <w:r>
              <w:t xml:space="preserve">Months 3-9</w:t>
            </w:r>
          </w:p>
        </w:tc>
      </w:tr>
      <w:tr>
        <w:tc>
          <w:tcPr/>
          <w:p>
            <w:pPr>
              <w:pStyle w:val="Compact"/>
              <w:jc w:val="left"/>
            </w:pPr>
            <w:r>
              <w:t xml:space="preserve">International Recruitment Program</w:t>
            </w:r>
          </w:p>
        </w:tc>
        <w:tc>
          <w:tcPr/>
          <w:p>
            <w:pPr>
              <w:pStyle w:val="Compact"/>
              <w:jc w:val="left"/>
            </w:pPr>
            <w:r>
              <w:t xml:space="preserve">$20,000</w:t>
            </w:r>
          </w:p>
        </w:tc>
        <w:tc>
          <w:tcPr/>
          <w:p>
            <w:pPr>
              <w:pStyle w:val="Compact"/>
              <w:jc w:val="left"/>
            </w:pPr>
            <w:r>
              <w:t xml:space="preserve">Months 5-12</w:t>
            </w:r>
          </w:p>
        </w:tc>
      </w:tr>
    </w:tbl>
    <w:bookmarkEnd w:id="29"/>
    <w:bookmarkStart w:id="30" w:name="kpis-measurement-framework"/>
    <w:p>
      <w:pPr>
        <w:pStyle w:val="Heading2"/>
      </w:pPr>
      <w:r>
        <w:t xml:space="preserve">KPIs &amp; Measurement Framework</w:t>
      </w:r>
    </w:p>
    <w:p>
      <w:pPr>
        <w:pStyle w:val="FirstParagraph"/>
      </w:pPr>
      <w:r>
        <w:t xml:space="preserve">We'll track these metrics monthly to ensure the Marketing Plan delivers value:</w:t>
      </w:r>
    </w:p>
    <w:p>
      <w:pPr>
        <w:numPr>
          <w:ilvl w:val="0"/>
          <w:numId w:val="1006"/>
        </w:numPr>
        <w:pStyle w:val="Compact"/>
      </w:pPr>
      <w:r>
        <w:rPr>
          <w:bCs/>
          <w:b/>
        </w:rPr>
        <w:t xml:space="preserve">Recruitment Metrics:</w:t>
      </w:r>
      <w:r>
        <w:t xml:space="preserve"> </w:t>
      </w:r>
      <w:r>
        <w:t xml:space="preserve">Cost per qualified candidate (target: $350), Time-to-fill (target: 32 days)</w:t>
      </w:r>
    </w:p>
    <w:p>
      <w:pPr>
        <w:numPr>
          <w:ilvl w:val="0"/>
          <w:numId w:val="1006"/>
        </w:numPr>
        <w:pStyle w:val="Compact"/>
      </w:pPr>
      <w:r>
        <w:rPr>
          <w:bCs/>
          <w:b/>
        </w:rPr>
        <w:t xml:space="preserve">Brand Perception:</w:t>
      </w:r>
      <w:r>
        <w:t xml:space="preserve"> </w:t>
      </w:r>
      <w:r>
        <w:t xml:space="preserve">Social media engagement rate on Mexico City-specific content (target: 8.5%), Candidate satisfaction score from Mexico City events</w:t>
      </w:r>
    </w:p>
    <w:p>
      <w:pPr>
        <w:numPr>
          <w:ilvl w:val="0"/>
          <w:numId w:val="1006"/>
        </w:numPr>
        <w:pStyle w:val="Compact"/>
      </w:pPr>
      <w:r>
        <w:rPr>
          <w:bCs/>
          <w:b/>
        </w:rPr>
        <w:t xml:space="preserve">Market Positioning:</w:t>
      </w:r>
      <w:r>
        <w:t xml:space="preserve"> </w:t>
      </w:r>
      <w:r>
        <w:t xml:space="preserve">"Mexico City" as primary job location in candidate surveys (target: 65% awareness)</w:t>
      </w:r>
    </w:p>
    <w:bookmarkEnd w:id="30"/>
    <w:bookmarkStart w:id="31" w:name="conclusion"/>
    <w:p>
      <w:pPr>
        <w:pStyle w:val="Heading2"/>
      </w:pPr>
      <w:r>
        <w:t xml:space="preserve">Conclusion</w:t>
      </w:r>
    </w:p>
    <w:p>
      <w:pPr>
        <w:pStyle w:val="FirstParagraph"/>
      </w:pPr>
      <w:r>
        <w:t xml:space="preserve">This Marketing Plan establishes a sustainable framework for attracting Computer Engineers to Mexico City by transforming the city's identity from a mere operational base to an inspirational tech destination. Unlike conventional recruitment approaches focusing solely on salary, our strategy leverages Mexico City's unique cultural and professional ecosystem—proving that being a Computer Engineer in this metropolis means contributing to innovation while embracing one of the world's most dynamic cities. By embedding our employer brand into Mexico City's existing tech community fabric through authentic engagement, we will create a self-sustaining talent pipeline that meets both organizational needs and the evolving expectations of modern Computer Engineers seeking purposeful careers in Latin America's technology epicenter. The success of this Marketing Plan will not only fill critical positions but establish Mexico City as the region's undisputed leader for Computer Engineer talent attraction.</w:t>
      </w:r>
    </w:p>
    <w:p>
      <w:pPr>
        <w:pStyle w:val="BodyText"/>
      </w:pPr>
      <w:r>
        <w:rPr>
          <w:bCs/>
          <w:b/>
        </w:rPr>
        <w:t xml:space="preserve">Key Term Integration:</w:t>
      </w:r>
      <w:r>
        <w:t xml:space="preserve"> </w:t>
      </w:r>
      <w:r>
        <w:t xml:space="preserve">This Marketing Plan directly addresses the strategic recruitment needs of Computer Engineer roles within Mexico City, Mexico—leveraging local market dynamics to create a competitive advantage in attracting global technology talent to this pivotal Latin American hub.</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Recruitment in Mexico City</dc:title>
  <dc:creator/>
  <dc:language>en</dc:language>
  <cp:keywords/>
  <dcterms:created xsi:type="dcterms:W3CDTF">2026-07-21T03:57:21Z</dcterms:created>
  <dcterms:modified xsi:type="dcterms:W3CDTF">2026-07-21T03:57:21Z</dcterms:modified>
</cp:coreProperties>
</file>

<file path=docProps/custom.xml><?xml version="1.0" encoding="utf-8"?>
<Properties xmlns="http://schemas.openxmlformats.org/officeDocument/2006/custom-properties" xmlns:vt="http://schemas.openxmlformats.org/officeDocument/2006/docPropsVTypes"/>
</file>