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33" w:name="X928c9cbc9c3b7a27d28569e82150519f0cff996"/>
    <w:p>
      <w:pPr>
        <w:pStyle w:val="Heading1"/>
      </w:pPr>
      <w:r>
        <w:t xml:space="preserve">Comprehensive Marketing Plan: Recruiting Top-Tier Computer Engineers for Casablanca, Morocco</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elite Computer Engineers to fill critical technical roles within our organization in Morocco Casablanca. As the digital transformation wave intensifies across North Africa, Casablanca has emerged as Morocco's primary technology hub, hosting over 65% of the country's IT companies. Our Marketing Plan focuses on positioning this Computer Engineer opportunity as a career-defining move in one of Africa's fastest-growing tech ecosystems. By leveraging localized marketing channels and emphasizing Morocco Casablanca's unique professional advantages, we project attracting 200+ qualified candidates within six months, with a target conversion rate of 15% for final interviews.</w:t>
      </w:r>
    </w:p>
    <w:bookmarkEnd w:id="20"/>
    <w:bookmarkStart w:id="21" w:name="X1796e6981cdcb1abe7821f58c6328895877768a"/>
    <w:p>
      <w:pPr>
        <w:pStyle w:val="Heading2"/>
      </w:pPr>
      <w:r>
        <w:t xml:space="preserve">Situation Analysis: The Morocco Casablanca Tech Landscape</w:t>
      </w:r>
    </w:p>
    <w:p>
      <w:pPr>
        <w:pStyle w:val="FirstParagraph"/>
      </w:pPr>
      <w:r>
        <w:t xml:space="preserve">Current market dynamics in Morocco Casablanca present unprecedented opportunities for Computer Engineers. The Moroccan government's "Digital Morocco 2020" initiative has spurred a 37% annual growth in IT sector employment, with Casablanca accounting for 89% of all high-tech investments. However, a critical talent gap persists: only 15% of local engineering graduates meet international software development standards. This creates a prime market for our Computer Engineer position—offering competitive salaries (up to $52,000 annually), relocation packages, and career acceleration in a city where tech hubs like Casablanca Tech Park host global giants including Microsoft Morocco and Accenture North Africa. Our Marketing Plan directly addresses this supply-demand imbalance through hyper-localized recruitment strategies.</w:t>
      </w:r>
    </w:p>
    <w:bookmarkEnd w:id="21"/>
    <w:bookmarkStart w:id="22" w:name="target-audience-definition"/>
    <w:p>
      <w:pPr>
        <w:pStyle w:val="Heading2"/>
      </w:pPr>
      <w:r>
        <w:t xml:space="preserve">Target Audience Definition</w:t>
      </w:r>
    </w:p>
    <w:p>
      <w:pPr>
        <w:pStyle w:val="FirstParagraph"/>
      </w:pPr>
      <w:r>
        <w:t xml:space="preserve">Our primary audience comprises two distinct segments:</w:t>
      </w:r>
    </w:p>
    <w:p>
      <w:pPr>
        <w:numPr>
          <w:ilvl w:val="0"/>
          <w:numId w:val="1001"/>
        </w:numPr>
        <w:pStyle w:val="Compact"/>
      </w:pPr>
      <w:r>
        <w:rPr>
          <w:bCs/>
          <w:b/>
        </w:rPr>
        <w:t xml:space="preserve">Early-Career Professionals:</w:t>
      </w:r>
      <w:r>
        <w:t xml:space="preserve"> </w:t>
      </w:r>
      <w:r>
        <w:t xml:space="preserve">Computer Science graduates from Moroccan universities (Mohammed V University, ENSIAS, ISCAE) with 0-3 years experience seeking international exposure.</w:t>
      </w:r>
    </w:p>
    <w:p>
      <w:pPr>
        <w:numPr>
          <w:ilvl w:val="0"/>
          <w:numId w:val="1001"/>
        </w:numPr>
        <w:pStyle w:val="Compact"/>
      </w:pPr>
      <w:r>
        <w:rPr>
          <w:bCs/>
          <w:b/>
        </w:rPr>
        <w:t xml:space="preserve">Senior Technologists:</w:t>
      </w:r>
      <w:r>
        <w:t xml:space="preserve"> </w:t>
      </w:r>
      <w:r>
        <w:t xml:space="preserve">Mid-career engineers with 5+ years in multinational tech firms across Europe or GCC nations seeking career progression in emerging markets.</w:t>
      </w:r>
    </w:p>
    <w:p>
      <w:pPr>
        <w:pStyle w:val="FirstParagraph"/>
      </w:pPr>
      <w:r>
        <w:t xml:space="preserve">Both segments prioritize professional growth opportunities, cultural adaptability, and Morocco Casablanca's strategic location as a bridge between Africa and Europe. Our Marketing Plan emphasizes how this Computer Engineer role delivers accelerated leadership paths through projects serving clients like Royal Air Maroc's digital transformation or Mediterra Bank's fintech initiatives—all based in Casablanca.</w:t>
      </w:r>
    </w:p>
    <w:bookmarkEnd w:id="22"/>
    <w:bookmarkStart w:id="23" w:name="marketing-objectives"/>
    <w:p>
      <w:pPr>
        <w:pStyle w:val="Heading2"/>
      </w:pPr>
      <w:r>
        <w:t xml:space="preserve">Marketing Objectives</w:t>
      </w:r>
    </w:p>
    <w:p>
      <w:pPr>
        <w:pStyle w:val="FirstParagraph"/>
      </w:pPr>
      <w:r>
        <w:t xml:space="preserve">We define three measurable objectives for our Marketing Plan:</w:t>
      </w:r>
    </w:p>
    <w:p>
      <w:pPr>
        <w:numPr>
          <w:ilvl w:val="0"/>
          <w:numId w:val="1002"/>
        </w:numPr>
        <w:pStyle w:val="Compact"/>
      </w:pPr>
      <w:r>
        <w:rPr>
          <w:bCs/>
          <w:b/>
        </w:rPr>
        <w:t xml:space="preserve">Recruitment Target:</w:t>
      </w:r>
      <w:r>
        <w:t xml:space="preserve"> </w:t>
      </w:r>
      <w:r>
        <w:t xml:space="preserve">Secure 30 qualified Computer Engineers within 180 days of campaign launch, with 75% meeting seniority benchmarks.</w:t>
      </w:r>
    </w:p>
    <w:p>
      <w:pPr>
        <w:numPr>
          <w:ilvl w:val="0"/>
          <w:numId w:val="1002"/>
        </w:numPr>
        <w:pStyle w:val="Compact"/>
      </w:pPr>
      <w:r>
        <w:rPr>
          <w:bCs/>
          <w:b/>
        </w:rPr>
        <w:t xml:space="preserve">Brand Positioning:</w:t>
      </w:r>
      <w:r>
        <w:t xml:space="preserve"> </w:t>
      </w:r>
      <w:r>
        <w:t xml:space="preserve">Establish our company as Morocco Casablanca's top employer for tech talent (achieved via 4.5+ average candidate rating in career site reviews).</w:t>
      </w:r>
    </w:p>
    <w:p>
      <w:pPr>
        <w:numPr>
          <w:ilvl w:val="0"/>
          <w:numId w:val="1002"/>
        </w:numPr>
        <w:pStyle w:val="Compact"/>
      </w:pPr>
      <w:r>
        <w:rPr>
          <w:bCs/>
          <w:b/>
        </w:rPr>
        <w:t xml:space="preserve">Cost Efficiency:</w:t>
      </w:r>
      <w:r>
        <w:t xml:space="preserve"> </w:t>
      </w:r>
      <w:r>
        <w:t xml:space="preserve">Maintain applicant acquisition cost below $120 per qualified candidate through optimized channel allocation.</w:t>
      </w:r>
    </w:p>
    <w:bookmarkEnd w:id="23"/>
    <w:bookmarkStart w:id="28" w:name="strategic-marketing-tactics"/>
    <w:p>
      <w:pPr>
        <w:pStyle w:val="Heading2"/>
      </w:pPr>
      <w:r>
        <w:t xml:space="preserve">Strategic Marketing Tactics</w:t>
      </w:r>
    </w:p>
    <w:p>
      <w:pPr>
        <w:pStyle w:val="FirstParagraph"/>
      </w:pPr>
      <w:r>
        <w:t xml:space="preserve">This Marketing Plan employs a 4-pillar approach to attract Computer Engineers in Morocco Casablanca:</w:t>
      </w:r>
    </w:p>
    <w:bookmarkStart w:id="24" w:name="X504d6bad7be7267e3f064154e448038eaaf1279"/>
    <w:p>
      <w:pPr>
        <w:pStyle w:val="Heading3"/>
      </w:pPr>
      <w:r>
        <w:t xml:space="preserve">1. University Partnerships &amp; Campus Engagement (Morocco Casablanca Focus)</w:t>
      </w:r>
    </w:p>
    <w:p>
      <w:pPr>
        <w:pStyle w:val="FirstParagraph"/>
      </w:pPr>
      <w:r>
        <w:t xml:space="preserve">Direct recruitment from Casablanca's engineering institutions through:</w:t>
      </w:r>
      <w:r>
        <w:t xml:space="preserve"> </w:t>
      </w:r>
      <w:r>
        <w:t xml:space="preserve">- Co-branded hackathons at ENSIAS and ISCAE with prizes sponsored by our company</w:t>
      </w:r>
      <w:r>
        <w:t xml:space="preserve"> </w:t>
      </w:r>
      <w:r>
        <w:t xml:space="preserve">- "Tech Roadshow" events at 5 universities across Morocco Casablanca featuring current Computer Engineers in leadership roles</w:t>
      </w:r>
      <w:r>
        <w:t xml:space="preserve"> </w:t>
      </w:r>
      <w:r>
        <w:t xml:space="preserve">- Internship-to-hire programs specifically for top-performing students in Casablanca-based projects</w:t>
      </w:r>
    </w:p>
    <w:bookmarkEnd w:id="24"/>
    <w:bookmarkStart w:id="25" w:name="digital-recruitment-ecosystem"/>
    <w:p>
      <w:pPr>
        <w:pStyle w:val="Heading3"/>
      </w:pPr>
      <w:r>
        <w:t xml:space="preserve">2. Digital Recruitment Ecosystem</w:t>
      </w:r>
    </w:p>
    <w:p>
      <w:pPr>
        <w:pStyle w:val="FirstParagraph"/>
      </w:pPr>
      <w:r>
        <w:t xml:space="preserve">Platform-specific campaigns targeting Computer Engineer candidates:</w:t>
      </w:r>
      <w:r>
        <w:t xml:space="preserve"> </w:t>
      </w:r>
      <w:r>
        <w:t xml:space="preserve">- LinkedIn: Geo-targeted ads emphasizing "Computer Engineer Role in Morocco Casablanca" with testimonials from expat engineers</w:t>
      </w:r>
      <w:r>
        <w:t xml:space="preserve"> </w:t>
      </w:r>
      <w:r>
        <w:t xml:space="preserve">- Moroccan Tech Forums: Strategic sponsorships on platforms like TechCrunch Morocco and MenaTech</w:t>
      </w:r>
      <w:r>
        <w:t xml:space="preserve"> </w:t>
      </w:r>
      <w:r>
        <w:t xml:space="preserve">- WhatsApp Community Campaigns: Partnering with engineering student associations for viral recruitment sharing</w:t>
      </w:r>
    </w:p>
    <w:bookmarkEnd w:id="25"/>
    <w:bookmarkStart w:id="26" w:name="localized-employer-branding"/>
    <w:p>
      <w:pPr>
        <w:pStyle w:val="Heading3"/>
      </w:pPr>
      <w:r>
        <w:t xml:space="preserve">3. Localized Employer Branding</w:t>
      </w:r>
    </w:p>
    <w:p>
      <w:pPr>
        <w:pStyle w:val="FirstParagraph"/>
      </w:pPr>
      <w:r>
        <w:t xml:space="preserve">Content designed to highlight Morocco Casablanca's unique advantages:</w:t>
      </w:r>
      <w:r>
        <w:t xml:space="preserve"> </w:t>
      </w:r>
      <w:r>
        <w:t xml:space="preserve">- Video series: "A Day in the Life of a Computer Engineer in Casablanca" showing project work at our headquarters near Place des Nations Unies</w:t>
      </w:r>
      <w:r>
        <w:t xml:space="preserve"> </w:t>
      </w:r>
      <w:r>
        <w:t xml:space="preserve">- Blog: "Why Morocco Casablanca is the Smartest Career Move for Global Tech Talent"</w:t>
      </w:r>
      <w:r>
        <w:t xml:space="preserve"> </w:t>
      </w:r>
      <w:r>
        <w:t xml:space="preserve">- Cultural integration guides addressing visa support, housing, and Moroccan lifestyle benefits</w:t>
      </w:r>
    </w:p>
    <w:bookmarkEnd w:id="26"/>
    <w:bookmarkStart w:id="27" w:name="strategic-community-partnerships"/>
    <w:p>
      <w:pPr>
        <w:pStyle w:val="Heading3"/>
      </w:pPr>
      <w:r>
        <w:t xml:space="preserve">4. Strategic Community Partnerships</w:t>
      </w:r>
    </w:p>
    <w:p>
      <w:pPr>
        <w:pStyle w:val="FirstParagraph"/>
      </w:pPr>
      <w:r>
        <w:t xml:space="preserve">Collaborating with Casablanca's tech ecosystem:</w:t>
      </w:r>
      <w:r>
        <w:t xml:space="preserve"> </w:t>
      </w:r>
      <w:r>
        <w:t xml:space="preserve">- Sponsoring Morocco Tech Summit (Casablanca) as "Official Recruiter"</w:t>
      </w:r>
      <w:r>
        <w:t xml:space="preserve"> </w:t>
      </w:r>
      <w:r>
        <w:t xml:space="preserve">- Partnering with Casablanca IT Association for certified skill workshops</w:t>
      </w:r>
      <w:r>
        <w:t xml:space="preserve"> </w:t>
      </w:r>
      <w:r>
        <w:t xml:space="preserve">- Offering free AI/ML training sessions at Innovation Hub Casablanca to build talent pipelines</w:t>
      </w:r>
    </w:p>
    <w:bookmarkEnd w:id="27"/>
    <w:bookmarkEnd w:id="28"/>
    <w:bookmarkStart w:id="29" w:name="budget-allocation"/>
    <w:p>
      <w:pPr>
        <w:pStyle w:val="Heading2"/>
      </w:pPr>
      <w:r>
        <w:t xml:space="preserve">Budget Allocation</w:t>
      </w:r>
    </w:p>
    <w:p>
      <w:pPr>
        <w:pStyle w:val="FirstParagraph"/>
      </w:pPr>
      <w:r>
        <w:t xml:space="preserve">Our Marketing Plan allocates $45,000 across key channels with emphasis on Morocco Casablanca's high-impact opportunities:</w:t>
      </w:r>
    </w:p>
    <w:p>
      <w:pPr>
        <w:numPr>
          <w:ilvl w:val="0"/>
          <w:numId w:val="1003"/>
        </w:numPr>
        <w:pStyle w:val="Compact"/>
      </w:pPr>
      <w:r>
        <w:t xml:space="preserve">University Partnerships (35%): $15,750 for campus events and internship programs</w:t>
      </w:r>
    </w:p>
    <w:p>
      <w:pPr>
        <w:numPr>
          <w:ilvl w:val="0"/>
          <w:numId w:val="1003"/>
        </w:numPr>
        <w:pStyle w:val="Compact"/>
      </w:pPr>
      <w:r>
        <w:t xml:space="preserve">Digital Campaigns (32%): $14,400 for targeted social media and tech platform ads</w:t>
      </w:r>
    </w:p>
    <w:p>
      <w:pPr>
        <w:numPr>
          <w:ilvl w:val="0"/>
          <w:numId w:val="1003"/>
        </w:numPr>
        <w:pStyle w:val="Compact"/>
      </w:pPr>
      <w:r>
        <w:t xml:space="preserve">Content Production (20%): $9,000 for videos, blog content, and cultural guides</w:t>
      </w:r>
    </w:p>
    <w:p>
      <w:pPr>
        <w:numPr>
          <w:ilvl w:val="0"/>
          <w:numId w:val="1003"/>
        </w:numPr>
        <w:pStyle w:val="Compact"/>
      </w:pPr>
      <w:r>
        <w:t xml:space="preserve">Community Engagement (13%): $5,850 for summit sponsorships and workshop costs</w:t>
      </w:r>
    </w:p>
    <w:bookmarkEnd w:id="29"/>
    <w:bookmarkStart w:id="30" w:name="implementation-timeline"/>
    <w:p>
      <w:pPr>
        <w:pStyle w:val="Heading2"/>
      </w:pPr>
      <w:r>
        <w:t xml:space="preserve">Implementation Timeline</w:t>
      </w:r>
    </w:p>
    <w:p>
      <w:pPr>
        <w:pStyle w:val="FirstParagraph"/>
      </w:pPr>
      <w:r>
        <w:t xml:space="preserve">A 6-month phased rollout ensures maximum impact in Morocco Casablanca:</w:t>
      </w:r>
    </w:p>
    <w:p>
      <w:pPr>
        <w:numPr>
          <w:ilvl w:val="0"/>
          <w:numId w:val="1004"/>
        </w:numPr>
        <w:pStyle w:val="Compact"/>
      </w:pPr>
      <w:r>
        <w:rPr>
          <w:bCs/>
          <w:b/>
        </w:rPr>
        <w:t xml:space="preserve">Month 1:</w:t>
      </w:r>
      <w:r>
        <w:t xml:space="preserve"> </w:t>
      </w:r>
      <w:r>
        <w:t xml:space="preserve">Finalize university partnerships and launch digital campaign assets targeting Casablanca-based candidates.</w:t>
      </w:r>
    </w:p>
    <w:p>
      <w:pPr>
        <w:numPr>
          <w:ilvl w:val="0"/>
          <w:numId w:val="1004"/>
        </w:numPr>
        <w:pStyle w:val="Compact"/>
      </w:pPr>
      <w:r>
        <w:rPr>
          <w:bCs/>
          <w:b/>
        </w:rPr>
        <w:t xml:space="preserve">Months 2-3:</w:t>
      </w:r>
      <w:r>
        <w:t xml:space="preserve"> </w:t>
      </w:r>
      <w:r>
        <w:t xml:space="preserve">Execute campus roadshows across 4 major universities in Morocco Casablanca; begin community sponsorships.</w:t>
      </w:r>
    </w:p>
    <w:p>
      <w:pPr>
        <w:numPr>
          <w:ilvl w:val="0"/>
          <w:numId w:val="1004"/>
        </w:numPr>
        <w:pStyle w:val="Compact"/>
      </w:pPr>
      <w:r>
        <w:rPr>
          <w:bCs/>
          <w:b/>
        </w:rPr>
        <w:t xml:space="preserve">Months 4-5:</w:t>
      </w:r>
      <w:r>
        <w:t xml:space="preserve"> </w:t>
      </w:r>
      <w:r>
        <w:t xml:space="preserve">Scale digital campaigns based on early engagement data; host first Tech Summit sponsorship event in Casablanca.</w:t>
      </w:r>
    </w:p>
    <w:p>
      <w:pPr>
        <w:numPr>
          <w:ilvl w:val="0"/>
          <w:numId w:val="1004"/>
        </w:numPr>
        <w:pStyle w:val="Compact"/>
      </w:pPr>
      <w:r>
        <w:rPr>
          <w:bCs/>
          <w:b/>
        </w:rPr>
        <w:t xml:space="preserve">Month 6:</w:t>
      </w:r>
      <w:r>
        <w:t xml:space="preserve"> </w:t>
      </w:r>
      <w:r>
        <w:t xml:space="preserve">Analyze conversion metrics and adjust strategy for ongoing recruitment needs.</w:t>
      </w:r>
    </w:p>
    <w:bookmarkEnd w:id="30"/>
    <w:bookmarkStart w:id="31" w:name="evaluation-metrics"/>
    <w:p>
      <w:pPr>
        <w:pStyle w:val="Heading2"/>
      </w:pPr>
      <w:r>
        <w:t xml:space="preserve">Evaluation Metrics</w:t>
      </w:r>
    </w:p>
    <w:p>
      <w:pPr>
        <w:pStyle w:val="FirstParagraph"/>
      </w:pPr>
      <w:r>
        <w:t xml:space="preserve">We measure success through these key performance indicators aligned with our Marketing Plan:</w:t>
      </w:r>
    </w:p>
    <w:p>
      <w:pPr>
        <w:numPr>
          <w:ilvl w:val="0"/>
          <w:numId w:val="1005"/>
        </w:numPr>
        <w:pStyle w:val="Compact"/>
      </w:pPr>
      <w:r>
        <w:rPr>
          <w:bCs/>
          <w:b/>
        </w:rPr>
        <w:t xml:space="preserve">Quantity:</w:t>
      </w:r>
      <w:r>
        <w:t xml:space="preserve"> </w:t>
      </w:r>
      <w:r>
        <w:t xml:space="preserve">Number of qualified applications (target: 200+)</w:t>
      </w:r>
    </w:p>
    <w:p>
      <w:pPr>
        <w:numPr>
          <w:ilvl w:val="0"/>
          <w:numId w:val="1005"/>
        </w:numPr>
        <w:pStyle w:val="Compact"/>
      </w:pPr>
      <w:r>
        <w:rPr>
          <w:bCs/>
          <w:b/>
        </w:rPr>
        <w:t xml:space="preserve">Quality:</w:t>
      </w:r>
      <w:r>
        <w:t xml:space="preserve"> </w:t>
      </w:r>
      <w:r>
        <w:t xml:space="preserve">Candidate skill match rate (target: 85% technical proficiency score)</w:t>
      </w:r>
    </w:p>
    <w:p>
      <w:pPr>
        <w:numPr>
          <w:ilvl w:val="0"/>
          <w:numId w:val="1005"/>
        </w:numPr>
        <w:pStyle w:val="Compact"/>
      </w:pPr>
      <w:r>
        <w:rPr>
          <w:bCs/>
          <w:b/>
        </w:rPr>
        <w:t xml:space="preserve">Engagement:</w:t>
      </w:r>
      <w:r>
        <w:t xml:space="preserve"> </w:t>
      </w:r>
      <w:r>
        <w:t xml:space="preserve">Click-through rates on Casablanca-specific campaign content (target: 8.2%)</w:t>
      </w:r>
    </w:p>
    <w:p>
      <w:pPr>
        <w:numPr>
          <w:ilvl w:val="0"/>
          <w:numId w:val="1005"/>
        </w:numPr>
        <w:pStyle w:val="Compact"/>
      </w:pPr>
      <w:r>
        <w:rPr>
          <w:bCs/>
          <w:b/>
        </w:rPr>
        <w:t xml:space="preserve">Satisfaction:</w:t>
      </w:r>
      <w:r>
        <w:t xml:space="preserve"> </w:t>
      </w:r>
      <w:r>
        <w:t xml:space="preserve">Candidate Net Promoter Score for our recruitment experience (target: 45+)</w:t>
      </w:r>
    </w:p>
    <w:bookmarkEnd w:id="31"/>
    <w:bookmarkStart w:id="32" w:name="Xafc47722b587c27a4c0664906c9c6b1c8d58ff1"/>
    <w:p>
      <w:pPr>
        <w:pStyle w:val="Heading2"/>
      </w:pPr>
      <w:r>
        <w:t xml:space="preserve">Conclusion: Why This Marketing Plan Wins in Morocco Casablanca</w:t>
      </w:r>
    </w:p>
    <w:p>
      <w:pPr>
        <w:pStyle w:val="FirstParagraph"/>
      </w:pPr>
      <w:r>
        <w:t xml:space="preserve">This comprehensive Marketing Plan transforms the Computer Engineer recruitment process into a strategic asset for our organization. By deeply integrating with Morocco Casablanca's tech ecosystem—not just advertising a job, but selling an opportunity to shape Africa's digital future—we position ourselves as the employer of choice in one of the continent's most dynamic technology markets. The plan leverages Casablanca's unique cultural and economic advantages while addressing critical talent shortages through hyper-targeted outreach. As Morocco accelerates its digital economy vision, securing top Computer Engineers in Casablanca isn't merely a recruitment goal—it's a strategic imperative for sustainable growth in North Africa. This Marketing Plan delivers the precise mechanism to attract, engage, and convert elite technical talent who recognize that their career trajectory reaches new heights when they choose Morocco Casablanca as their professional home.</w:t>
      </w:r>
    </w:p>
    <w:p>
      <w:pPr>
        <w:pStyle w:val="BodyText"/>
      </w:pPr>
      <w:r>
        <w:rPr>
          <w:bCs/>
          <w:b/>
        </w:rPr>
        <w:t xml:space="preserve">Total 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Position in Morocco Casablanca</dc:title>
  <dc:creator/>
  <dc:language>en</dc:language>
  <cp:keywords/>
  <dcterms:created xsi:type="dcterms:W3CDTF">2026-07-15T19:20:11Z</dcterms:created>
  <dcterms:modified xsi:type="dcterms:W3CDTF">2026-07-15T19:20:11Z</dcterms:modified>
</cp:coreProperties>
</file>

<file path=docProps/custom.xml><?xml version="1.0" encoding="utf-8"?>
<Properties xmlns="http://schemas.openxmlformats.org/officeDocument/2006/custom-properties" xmlns:vt="http://schemas.openxmlformats.org/officeDocument/2006/docPropsVTypes"/>
</file>