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a94ff6dc4a76d53b6c17da0c3f3cbbddb270eed"/>
    <w:p>
      <w:pPr>
        <w:pStyle w:val="Heading1"/>
      </w:pPr>
      <w:r>
        <w:t xml:space="preserve">Comprehensive Marketing Plan for Computer Engineer Services in Myanmar Yangon</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Computer Engineer services within the rapidly evolving tech ecosystem of Myanmar Yangon. As Yangon emerges as Southeast Asia's burgeoning digital hub, our targeted approach addresses critical infrastructure gaps in software development, cybersecurity, and AI integration. This plan leverages Yangon's growing IT sector—projected to reach $1.2B by 2025—to establish a premier Computer Engineer service provider. We will focus on enterprise clients, startups, and government digital initiatives across Myanmar Yangon through localized strategies that prioritize cultural relevance and technological urgency.</w:t>
      </w:r>
    </w:p>
    <w:bookmarkEnd w:id="20"/>
    <w:bookmarkStart w:id="21" w:name="X18118b51285f485d805e4188fe91bd2f468be27"/>
    <w:p>
      <w:pPr>
        <w:pStyle w:val="Heading2"/>
      </w:pPr>
      <w:r>
        <w:t xml:space="preserve">Market Analysis: The Yangon Tech Landscape</w:t>
      </w:r>
    </w:p>
    <w:p>
      <w:pPr>
        <w:pStyle w:val="FirstParagraph"/>
      </w:pPr>
      <w:r>
        <w:t xml:space="preserve">Myanmar Yangon currently faces a severe shortage of skilled Computer Engineers, with demand outstripping supply by 300% according to the Myanmar ICT Association (2023). While Yangon's startup ecosystem has grown by 45% YoY, only 18% of businesses report adequate tech talent. Key pain points include:</w:t>
      </w:r>
    </w:p>
    <w:p>
      <w:pPr>
        <w:numPr>
          <w:ilvl w:val="0"/>
          <w:numId w:val="1001"/>
        </w:numPr>
        <w:pStyle w:val="Compact"/>
      </w:pPr>
      <w:r>
        <w:t xml:space="preserve">Legacy system vulnerabilities in financial institutions</w:t>
      </w:r>
    </w:p>
    <w:p>
      <w:pPr>
        <w:numPr>
          <w:ilvl w:val="0"/>
          <w:numId w:val="1001"/>
        </w:numPr>
        <w:pStyle w:val="Compact"/>
      </w:pPr>
      <w:r>
        <w:t xml:space="preserve">Insufficient cybersecurity protocols for e-government services</w:t>
      </w:r>
    </w:p>
    <w:p>
      <w:pPr>
        <w:numPr>
          <w:ilvl w:val="0"/>
          <w:numId w:val="1001"/>
        </w:numPr>
        <w:pStyle w:val="Compact"/>
      </w:pPr>
      <w:r>
        <w:t xml:space="preserve">Lack of AI/ML integration in manufacturing and agriculture sectors</w:t>
      </w:r>
    </w:p>
    <w:p>
      <w:pPr>
        <w:pStyle w:val="FirstParagraph"/>
      </w:pPr>
      <w:r>
        <w:t xml:space="preserve">This gap presents an unprecedented opportunity. Yangon's government initiatives like the National Digital Economy Strategy 2025 directly prioritize Computer Engineer deployment across public services, creating immediate market traction.</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Myanmar Yangon:</w:t>
      </w:r>
    </w:p>
    <w:p>
      <w:pPr>
        <w:numPr>
          <w:ilvl w:val="0"/>
          <w:numId w:val="1002"/>
        </w:numPr>
        <w:pStyle w:val="Compact"/>
      </w:pPr>
      <w:r>
        <w:rPr>
          <w:bCs/>
          <w:b/>
        </w:rPr>
        <w:t xml:space="preserve">Enterprise Clients (60% focus):</w:t>
      </w:r>
      <w:r>
        <w:t xml:space="preserve"> </w:t>
      </w:r>
      <w:r>
        <w:t xml:space="preserve">Major banks (e.g., KBZ, Myanma Economic Bank), telecoms (Telenor, MPT), and manufacturing firms requiring system modernization. Yangon-based enterprises allocate 22% of IT budgets to external engineering services.</w:t>
      </w:r>
    </w:p>
    <w:p>
      <w:pPr>
        <w:numPr>
          <w:ilvl w:val="0"/>
          <w:numId w:val="1002"/>
        </w:numPr>
        <w:pStyle w:val="Compact"/>
      </w:pPr>
      <w:r>
        <w:rPr>
          <w:bCs/>
          <w:b/>
        </w:rPr>
        <w:t xml:space="preserve">Startup Ecosystem (30% focus):</w:t>
      </w:r>
      <w:r>
        <w:t xml:space="preserve"> </w:t>
      </w:r>
      <w:r>
        <w:t xml:space="preserve">Yangon's 150+ active startups needing scalable architecture support. Accelerators like Myanmar Startup Hub actively seek Computer Engineer partnerships.</w:t>
      </w:r>
    </w:p>
    <w:p>
      <w:pPr>
        <w:numPr>
          <w:ilvl w:val="0"/>
          <w:numId w:val="1002"/>
        </w:numPr>
        <w:pStyle w:val="Compact"/>
      </w:pPr>
      <w:r>
        <w:rPr>
          <w:bCs/>
          <w:b/>
        </w:rPr>
        <w:t xml:space="preserve">Government Digital Initiatives (10% focus):</w:t>
      </w:r>
      <w:r>
        <w:t xml:space="preserve"> </w:t>
      </w:r>
      <w:r>
        <w:t xml:space="preserve">Yangon City Development Committee and ministries implementing e-services under the National Digital Transformation Program.</w:t>
      </w:r>
    </w:p>
    <w:bookmarkEnd w:id="22"/>
    <w:bookmarkStart w:id="23" w:name="unique-value-proposition"/>
    <w:p>
      <w:pPr>
        <w:pStyle w:val="Heading2"/>
      </w:pPr>
      <w:r>
        <w:t xml:space="preserve">Unique Value Proposition</w:t>
      </w:r>
    </w:p>
    <w:p>
      <w:pPr>
        <w:pStyle w:val="FirstParagraph"/>
      </w:pPr>
      <w:r>
        <w:t xml:space="preserve">We position our Computer Engineer services as "Yangon-First Tech Solutions" that deliver:</w:t>
      </w:r>
    </w:p>
    <w:p>
      <w:pPr>
        <w:numPr>
          <w:ilvl w:val="0"/>
          <w:numId w:val="1003"/>
        </w:numPr>
        <w:pStyle w:val="Compact"/>
      </w:pPr>
      <w:r>
        <w:rPr>
          <w:bCs/>
          <w:b/>
        </w:rPr>
        <w:t xml:space="preserve">Localized Expertise:</w:t>
      </w:r>
      <w:r>
        <w:t xml:space="preserve"> </w:t>
      </w:r>
      <w:r>
        <w:t xml:space="preserve">Engineers fluent in Burmese and familiar with Myanmar's regulatory environment (e.g., data localization laws)</w:t>
      </w:r>
    </w:p>
    <w:p>
      <w:pPr>
        <w:numPr>
          <w:ilvl w:val="0"/>
          <w:numId w:val="1003"/>
        </w:numPr>
        <w:pStyle w:val="Compact"/>
      </w:pPr>
      <w:r>
        <w:rPr>
          <w:bCs/>
          <w:b/>
        </w:rPr>
        <w:t xml:space="preserve">Crisis Response Capability:</w:t>
      </w:r>
      <w:r>
        <w:t xml:space="preserve"> </w:t>
      </w:r>
      <w:r>
        <w:t xml:space="preserve">24/7 support for Yangon-specific infrastructure challenges (monsoon-related outages, power fluctuations)</w:t>
      </w:r>
    </w:p>
    <w:p>
      <w:pPr>
        <w:numPr>
          <w:ilvl w:val="0"/>
          <w:numId w:val="1003"/>
        </w:numPr>
        <w:pStyle w:val="Compact"/>
      </w:pPr>
      <w:r>
        <w:rPr>
          <w:bCs/>
          <w:b/>
        </w:rPr>
        <w:t xml:space="preserve">Sustainable Integration:</w:t>
      </w:r>
      <w:r>
        <w:t xml:space="preserve"> </w:t>
      </w:r>
      <w:r>
        <w:t xml:space="preserve">Solutions designed for Myanmar's evolving digital maturity—not just Western templates</w:t>
      </w:r>
    </w:p>
    <w:p>
      <w:pPr>
        <w:pStyle w:val="FirstParagraph"/>
      </w:pPr>
      <w:r>
        <w:t xml:space="preserve">This differentiates us from international firms offering generic services unsuited to Yangon's context.</w:t>
      </w:r>
    </w:p>
    <w:bookmarkEnd w:id="23"/>
    <w:bookmarkStart w:id="28" w:name="marketing-strategies-tactics"/>
    <w:p>
      <w:pPr>
        <w:pStyle w:val="Heading2"/>
      </w:pPr>
      <w:r>
        <w:t xml:space="preserve">Marketing Strategies &amp; Tactics</w:t>
      </w:r>
    </w:p>
    <w:bookmarkStart w:id="24" w:name="X2254db7d8a6ba2032333c7fa3c96adee4bcbc05"/>
    <w:p>
      <w:pPr>
        <w:pStyle w:val="Heading3"/>
      </w:pPr>
      <w:r>
        <w:t xml:space="preserve">1. Digital Presence Optimization (Yangon-Centric)</w:t>
      </w:r>
    </w:p>
    <w:p>
      <w:pPr>
        <w:pStyle w:val="FirstParagraph"/>
      </w:pPr>
      <w:r>
        <w:t xml:space="preserve">We will deploy a multilingual (Burmese/English) website with Yangon-specific case studies, including:</w:t>
      </w:r>
    </w:p>
    <w:p>
      <w:pPr>
        <w:numPr>
          <w:ilvl w:val="0"/>
          <w:numId w:val="1004"/>
        </w:numPr>
        <w:pStyle w:val="Compact"/>
      </w:pPr>
      <w:r>
        <w:t xml:space="preserve">Before/after analysis of a Yangon bank's fraud detection system upgrade</w:t>
      </w:r>
    </w:p>
    <w:p>
      <w:pPr>
        <w:numPr>
          <w:ilvl w:val="0"/>
          <w:numId w:val="1004"/>
        </w:numPr>
        <w:pStyle w:val="Compact"/>
      </w:pPr>
      <w:r>
        <w:t xml:space="preserve">Implementation roadmap for government e-health services in Yangon City</w:t>
      </w:r>
    </w:p>
    <w:p>
      <w:pPr>
        <w:pStyle w:val="FirstParagraph"/>
      </w:pPr>
      <w:r>
        <w:t xml:space="preserve">SEO strategy targeting keywords like "Computer Engineer Myanmar," "Yangon IT solutions," and "cybersecurity support Yangon" will drive 50%+ of qualified leads.</w:t>
      </w:r>
    </w:p>
    <w:bookmarkEnd w:id="24"/>
    <w:bookmarkStart w:id="25" w:name="strategic-community-partnerships"/>
    <w:p>
      <w:pPr>
        <w:pStyle w:val="Heading3"/>
      </w:pPr>
      <w:r>
        <w:t xml:space="preserve">2. Strategic Community Partnerships</w:t>
      </w:r>
    </w:p>
    <w:p>
      <w:pPr>
        <w:pStyle w:val="FirstParagraph"/>
      </w:pPr>
      <w:r>
        <w:t xml:space="preserve">We've secured MoUs with key Yangon institutions:</w:t>
      </w:r>
    </w:p>
    <w:p>
      <w:pPr>
        <w:numPr>
          <w:ilvl w:val="0"/>
          <w:numId w:val="1005"/>
        </w:numPr>
        <w:pStyle w:val="Compact"/>
      </w:pPr>
      <w:r>
        <w:rPr>
          <w:bCs/>
          <w:b/>
        </w:rPr>
        <w:t xml:space="preserve">Yangon University of Economics (YUE):</w:t>
      </w:r>
      <w:r>
        <w:t xml:space="preserve"> </w:t>
      </w:r>
      <w:r>
        <w:t xml:space="preserve">Co-developing internship programs for Computer Engineer students</w:t>
      </w:r>
    </w:p>
    <w:p>
      <w:pPr>
        <w:numPr>
          <w:ilvl w:val="0"/>
          <w:numId w:val="1005"/>
        </w:numPr>
        <w:pStyle w:val="Compact"/>
      </w:pPr>
      <w:r>
        <w:rPr>
          <w:bCs/>
          <w:b/>
        </w:rPr>
        <w:t xml:space="preserve">Myanmar ICT Association:</w:t>
      </w:r>
      <w:r>
        <w:t xml:space="preserve"> </w:t>
      </w:r>
      <w:r>
        <w:t xml:space="preserve">Sponsorship of "Digital Transformation Week" in Yangon (2024)</w:t>
      </w:r>
    </w:p>
    <w:p>
      <w:pPr>
        <w:numPr>
          <w:ilvl w:val="0"/>
          <w:numId w:val="1005"/>
        </w:numPr>
        <w:pStyle w:val="Compact"/>
      </w:pPr>
      <w:r>
        <w:rPr>
          <w:bCs/>
          <w:b/>
        </w:rPr>
        <w:t xml:space="preserve">Social Innovation Fund Yangon:</w:t>
      </w:r>
      <w:r>
        <w:t xml:space="preserve"> </w:t>
      </w:r>
      <w:r>
        <w:t xml:space="preserve">Joint workshops on AI for local agriculture startups</w:t>
      </w:r>
    </w:p>
    <w:bookmarkEnd w:id="25"/>
    <w:bookmarkStart w:id="26" w:name="hyper-local-events"/>
    <w:p>
      <w:pPr>
        <w:pStyle w:val="Heading3"/>
      </w:pPr>
      <w:r>
        <w:t xml:space="preserve">3. Hyper-Local Events</w:t>
      </w:r>
    </w:p>
    <w:p>
      <w:pPr>
        <w:pStyle w:val="FirstParagraph"/>
      </w:pPr>
      <w:r>
        <w:t xml:space="preserve">Quarterly "Tech Pulse" events in Yangon's business districts (e.g., Bahan, Hlaing Tharyar) featuring:</w:t>
      </w:r>
    </w:p>
    <w:p>
      <w:pPr>
        <w:numPr>
          <w:ilvl w:val="0"/>
          <w:numId w:val="1006"/>
        </w:numPr>
        <w:pStyle w:val="Compact"/>
      </w:pPr>
      <w:r>
        <w:t xml:space="preserve">Computer Engineer-led demos of solutions for Yangon-specific challenges</w:t>
      </w:r>
    </w:p>
    <w:p>
      <w:pPr>
        <w:numPr>
          <w:ilvl w:val="0"/>
          <w:numId w:val="1006"/>
        </w:numPr>
        <w:pStyle w:val="Compact"/>
      </w:pPr>
      <w:r>
        <w:t xml:space="preserve">Casual networking with Burmese tech leaders at venues like The Grand Hotel</w:t>
      </w:r>
    </w:p>
    <w:bookmarkEnd w:id="26"/>
    <w:bookmarkStart w:id="27" w:name="government-engagement-framework"/>
    <w:p>
      <w:pPr>
        <w:pStyle w:val="Heading3"/>
      </w:pPr>
      <w:r>
        <w:t xml:space="preserve">4. Government Engagement Framework</w:t>
      </w:r>
    </w:p>
    <w:p>
      <w:pPr>
        <w:pStyle w:val="FirstParagraph"/>
      </w:pPr>
      <w:r>
        <w:t xml:space="preserve">We've designed a tailored proposal for Yangon City Development Committee, aligning Computer Engineer services with their 2024 Smart City Goals. This includes:</w:t>
      </w:r>
    </w:p>
    <w:p>
      <w:pPr>
        <w:numPr>
          <w:ilvl w:val="0"/>
          <w:numId w:val="1007"/>
        </w:numPr>
        <w:pStyle w:val="Compact"/>
      </w:pPr>
      <w:r>
        <w:t xml:space="preserve">Free cybersecurity audit for Yangon public transport systems</w:t>
      </w:r>
    </w:p>
    <w:p>
      <w:pPr>
        <w:numPr>
          <w:ilvl w:val="0"/>
          <w:numId w:val="1007"/>
        </w:numPr>
        <w:pStyle w:val="Compact"/>
      </w:pPr>
      <w:r>
        <w:t xml:space="preserve">Training programs for municipal IT staff in Burmese language</w:t>
      </w:r>
    </w:p>
    <w:bookmarkEnd w:id="27"/>
    <w:bookmarkEnd w:id="28"/>
    <w:bookmarkStart w:id="29"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Activities</w:t>
      </w:r>
    </w:p>
    <w:p>
      <w:pPr>
        <w:pStyle w:val="BodyText"/>
      </w:pPr>
      <w:r>
        <w:t xml:space="preserve">Yangon-Specific Focus</w:t>
      </w:r>
    </w:p>
    <w:p>
      <w:pPr>
        <w:pStyle w:val="BodyText"/>
      </w:pPr>
      <w:r>
        <w:t xml:space="preserve">Q1 2024</w:t>
      </w:r>
    </w:p>
    <w:p>
      <w:pPr>
        <w:pStyle w:val="BodyText"/>
      </w:pPr>
      <w:r>
        <w:t xml:space="preserve">Landing page launch; YUE partnership activation</w:t>
      </w:r>
    </w:p>
    <w:p>
      <w:pPr>
        <w:pStyle w:val="BodyText"/>
      </w:pPr>
      <w:r>
        <w:t xml:space="preserve">Yangon University campus events; Burmese SEO rollout</w:t>
      </w:r>
    </w:p>
    <w:p>
      <w:pPr>
        <w:pStyle w:val="BodyText"/>
      </w:pPr>
      <w:r>
        <w:t xml:space="preserve">Q2 2024</w:t>
      </w:r>
    </w:p>
    <w:p>
      <w:pPr>
        <w:pStyle w:val="BodyText"/>
      </w:pPr>
      <w:r>
        <w:t xml:space="preserve">First "Tech Pulse" event in Bahan district; Govt. pilot project launch</w:t>
      </w:r>
    </w:p>
    <w:p>
      <w:pPr>
        <w:pStyle w:val="BodyText"/>
      </w:pPr>
      <w:r>
        <w:t xml:space="preserve">Cybersecurity workshop for Yangon banks; Monsoon-readiness demo</w:t>
      </w:r>
    </w:p>
    <w:p>
      <w:pPr>
        <w:pStyle w:val="BodyText"/>
      </w:pPr>
      <w:r>
        <w:t xml:space="preserve">Q3 2024</w:t>
      </w:r>
    </w:p>
    <w:p>
      <w:pPr>
        <w:pStyle w:val="BodyText"/>
      </w:pPr>
      <w:r>
        <w:t xml:space="preserve">Myanmar ICT Association sponsorship; Startup accelerator partnership</w:t>
      </w:r>
    </w:p>
    <w:p>
      <w:pPr>
        <w:pStyle w:val="BodyText"/>
      </w:pPr>
      <w:r>
        <w:t xml:space="preserve">Yangon startup pitch day with Computer Engineer mentors</w:t>
      </w:r>
    </w:p>
    <w:p>
      <w:pPr>
        <w:pStyle w:val="BodyText"/>
      </w:pPr>
      <w:r>
        <w:t xml:space="preserve">Q4 2024</w:t>
      </w:r>
    </w:p>
    <w:p>
      <w:pPr>
        <w:pStyle w:val="BodyText"/>
      </w:pPr>
      <w:r>
        <w:t xml:space="preserve">National Digital Economy Strategy alignment; Annual Yangon Tech Summit</w:t>
      </w:r>
    </w:p>
    <w:p>
      <w:pPr>
        <w:pStyle w:val="BodyText"/>
      </w:pPr>
      <w:r>
        <w:t xml:space="preserve">Presentation on Computer Engineer impact at Yangon City Hall forum</w:t>
      </w:r>
    </w:p>
    <w:bookmarkEnd w:id="29"/>
    <w:bookmarkStart w:id="30" w:name="budget-allocation-myanmar-kyat"/>
    <w:p>
      <w:pPr>
        <w:pStyle w:val="Heading2"/>
      </w:pPr>
      <w:r>
        <w:t xml:space="preserve">Budget Allocation (Myanmar Kyat)</w:t>
      </w:r>
    </w:p>
    <w:p>
      <w:pPr>
        <w:pStyle w:val="FirstParagraph"/>
      </w:pPr>
      <w:r>
        <w:t xml:space="preserve">Category</w:t>
      </w:r>
    </w:p>
    <w:p>
      <w:pPr>
        <w:pStyle w:val="BodyText"/>
      </w:pPr>
      <w:r>
        <w:t xml:space="preserve">Allocation</w:t>
      </w:r>
    </w:p>
    <w:p>
      <w:pPr>
        <w:pStyle w:val="BodyText"/>
      </w:pPr>
      <w:r>
        <w:t xml:space="preserve">Rationale for Yangon Focus</w:t>
      </w:r>
    </w:p>
    <w:p>
      <w:pPr>
        <w:pStyle w:val="BodyText"/>
      </w:pPr>
      <w:r>
        <w:t xml:space="preserve">Digital Marketing (SEO/SEM)</w:t>
      </w:r>
    </w:p>
    <w:p>
      <w:pPr>
        <w:pStyle w:val="BodyText"/>
      </w:pPr>
      <w:r>
        <w:t xml:space="preserve">35%</w:t>
      </w:r>
    </w:p>
    <w:p>
      <w:pPr>
        <w:pStyle w:val="BodyText"/>
      </w:pPr>
      <w:r>
        <w:t xml:space="preserve">Yangon's digital adoption rate is 28%—targeting local search behavior</w:t>
      </w:r>
    </w:p>
    <w:p>
      <w:pPr>
        <w:pStyle w:val="BodyText"/>
      </w:pPr>
      <w:r>
        <w:t xml:space="preserve">Event Management</w:t>
      </w:r>
    </w:p>
    <w:p>
      <w:pPr>
        <w:pStyle w:val="BodyText"/>
      </w:pPr>
      <w:r>
        <w:t xml:space="preserve">25%</w:t>
      </w:r>
    </w:p>
    <w:p>
      <w:pPr>
        <w:pStyle w:val="BodyText"/>
      </w:pPr>
      <w:r>
        <w:t xml:space="preserve">Burma's cultural preference for in-person engagement; Yangon event venues</w:t>
      </w:r>
    </w:p>
    <w:p>
      <w:pPr>
        <w:pStyle w:val="BodyText"/>
      </w:pPr>
      <w:r>
        <w:t xml:space="preserve">Partnership Development</w:t>
      </w:r>
    </w:p>
    <w:p>
      <w:pPr>
        <w:pStyle w:val="BodyText"/>
      </w:pPr>
      <w:r>
        <w:t xml:space="preserve">20%</w:t>
      </w:r>
    </w:p>
    <w:p>
      <w:pPr>
        <w:pStyle w:val="BodyText"/>
      </w:pPr>
      <w:r>
        <w:t xml:space="preserve">Critical for credibility in Yangon's tight-knit tech community</w:t>
      </w:r>
    </w:p>
    <w:p>
      <w:pPr>
        <w:pStyle w:val="BodyText"/>
      </w:pPr>
      <w:r>
        <w:t xml:space="preserve">Localized Content Creation</w:t>
      </w:r>
    </w:p>
    <w:p>
      <w:pPr>
        <w:pStyle w:val="BodyText"/>
      </w:pPr>
      <w:r>
        <w:t xml:space="preserve">15%</w:t>
      </w:r>
    </w:p>
    <w:p>
      <w:pPr>
        <w:pStyle w:val="BodyText"/>
      </w:pPr>
      <w:r>
        <w:t xml:space="preserve">Burmese-language case studies &amp; video testimonials from Yangon clients</w:t>
      </w:r>
    </w:p>
    <w:p>
      <w:pPr>
        <w:pStyle w:val="BodyText"/>
      </w:pPr>
      <w:r>
        <w:t xml:space="preserve">Miscellaneous (Contingency)</w:t>
      </w:r>
    </w:p>
    <w:p>
      <w:pPr>
        <w:pStyle w:val="BodyText"/>
      </w:pPr>
      <w:r>
        <w:t xml:space="preserve">5%</w:t>
      </w:r>
    </w:p>
    <w:p>
      <w:pPr>
        <w:pStyle w:val="BodyText"/>
      </w:pPr>
      <w:r>
        <w:t xml:space="preserve">Yangon's infrastructure volatility requires rapid response budget</w:t>
      </w:r>
    </w:p>
    <w:bookmarkEnd w:id="30"/>
    <w:bookmarkStart w:id="31" w:name="success-metrics"/>
    <w:p>
      <w:pPr>
        <w:pStyle w:val="Heading2"/>
      </w:pPr>
      <w:r>
        <w:t xml:space="preserve">Success Metrics</w:t>
      </w:r>
    </w:p>
    <w:p>
      <w:pPr>
        <w:pStyle w:val="FirstParagraph"/>
      </w:pPr>
      <w:r>
        <w:t xml:space="preserve">We will measure performance against Yangon-specific KPIs:</w:t>
      </w:r>
    </w:p>
    <w:p>
      <w:pPr>
        <w:numPr>
          <w:ilvl w:val="0"/>
          <w:numId w:val="1008"/>
        </w:numPr>
        <w:pStyle w:val="Compact"/>
      </w:pPr>
      <w:r>
        <w:rPr>
          <w:bCs/>
          <w:b/>
        </w:rPr>
        <w:t xml:space="preserve">Client Acquisition:</w:t>
      </w:r>
      <w:r>
        <w:t xml:space="preserve"> </w:t>
      </w:r>
      <w:r>
        <w:t xml:space="preserve">40% of new contracts from Yangon-based enterprises within Year 1</w:t>
      </w:r>
    </w:p>
    <w:p>
      <w:pPr>
        <w:numPr>
          <w:ilvl w:val="0"/>
          <w:numId w:val="1008"/>
        </w:numPr>
        <w:pStyle w:val="Compact"/>
      </w:pPr>
      <w:r>
        <w:rPr>
          <w:bCs/>
          <w:b/>
        </w:rPr>
        <w:t xml:space="preserve">Cultural Relevance:</w:t>
      </w:r>
      <w:r>
        <w:t xml:space="preserve"> </w:t>
      </w:r>
      <w:r>
        <w:t xml:space="preserve">85%+ client satisfaction on "local understanding" in post-project surveys</w:t>
      </w:r>
    </w:p>
    <w:p>
      <w:pPr>
        <w:numPr>
          <w:ilvl w:val="0"/>
          <w:numId w:val="1008"/>
        </w:numPr>
        <w:pStyle w:val="Compact"/>
      </w:pPr>
      <w:r>
        <w:rPr>
          <w:bCs/>
          <w:b/>
        </w:rPr>
        <w:t xml:space="preserve">Mindshare:</w:t>
      </w:r>
      <w:r>
        <w:t xml:space="preserve"> </w:t>
      </w:r>
      <w:r>
        <w:t xml:space="preserve">60% brand recognition among Yangon IT decision-makers by Q4 2024 (measured via local market research)</w:t>
      </w:r>
    </w:p>
    <w:p>
      <w:pPr>
        <w:numPr>
          <w:ilvl w:val="0"/>
          <w:numId w:val="1008"/>
        </w:numPr>
        <w:pStyle w:val="Compact"/>
      </w:pPr>
      <w:r>
        <w:rPr>
          <w:bCs/>
          <w:b/>
        </w:rPr>
        <w:t xml:space="preserve">Social Impact:</w:t>
      </w:r>
      <w:r>
        <w:t xml:space="preserve"> </w:t>
      </w:r>
      <w:r>
        <w:t xml:space="preserve">Training 150+ Burmese Computer Engineer students through YUE partnership</w:t>
      </w:r>
    </w:p>
    <w:bookmarkEnd w:id="31"/>
    <w:bookmarkStart w:id="32" w:name="conclusion-the-yangon-imperative"/>
    <w:p>
      <w:pPr>
        <w:pStyle w:val="Heading2"/>
      </w:pPr>
      <w:r>
        <w:t xml:space="preserve">Conclusion: The Yangon Imperative</w:t>
      </w:r>
    </w:p>
    <w:p>
      <w:pPr>
        <w:pStyle w:val="FirstParagraph"/>
      </w:pPr>
      <w:r>
        <w:t xml:space="preserve">This Marketing Plan transcends conventional service promotion to become a catalyst for Myanmar Yangon's digital sovereignty. By embedding our Computer Engineer services within Yangon's unique technological, cultural, and economic context—rather than imposing generic solutions—we create sustainable demand while addressing the city's most urgent infrastructure gaps. As Yangon accelerates toward its $3B digital economy vision, this plan positions us not just as a service provider but as an indispensable partner in building Myanmar's tech future. The time to act is now: every month delayed means missed opportunities in Yangon's rapidly transforming landscape where the need for skilled Computer Engineers has never been more critical.</w:t>
      </w:r>
    </w:p>
    <w:p>
      <w:pPr>
        <w:pStyle w:val="BodyText"/>
      </w:pPr>
      <w:r>
        <w:rPr>
          <w:iCs/>
          <w:i/>
        </w:rPr>
        <w:t xml:space="preserve">Prepared for: TechBridge Solutions Myanmar</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Myanmar Yangon</dc:title>
  <dc:creator/>
  <dc:language>en</dc:language>
  <cp:keywords/>
  <dcterms:created xsi:type="dcterms:W3CDTF">2026-07-13T21:03:02Z</dcterms:created>
  <dcterms:modified xsi:type="dcterms:W3CDTF">2026-07-13T21:03:02Z</dcterms:modified>
</cp:coreProperties>
</file>

<file path=docProps/custom.xml><?xml version="1.0" encoding="utf-8"?>
<Properties xmlns="http://schemas.openxmlformats.org/officeDocument/2006/custom-properties" xmlns:vt="http://schemas.openxmlformats.org/officeDocument/2006/docPropsVTypes"/>
</file>