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6" w:name="X6db23d2f275fc22cf8edb378fdf95066d337207"/>
    <w:p>
      <w:pPr>
        <w:pStyle w:val="Heading1"/>
      </w:pPr>
      <w:r>
        <w:t xml:space="preserve">Strategic Marketing Plan for Premium Computer Engineer Services: Targeting New Zealand Wellington Market</w:t>
      </w:r>
    </w:p>
    <w:bookmarkStart w:id="20" w:name="executive-summary"/>
    <w:p>
      <w:pPr>
        <w:pStyle w:val="Heading2"/>
      </w:pPr>
      <w:r>
        <w:t xml:space="preserve">Executive Summary</w:t>
      </w:r>
    </w:p>
    <w:p>
      <w:pPr>
        <w:pStyle w:val="FirstParagraph"/>
      </w:pPr>
      <w:r>
        <w:t xml:space="preserve">This comprehensive Marketing Plan outlines the strategic approach to establish and scale a premier Computer Engineer service provider in New Zealand's capital city, Wellington. With Wellington's thriving tech ecosystem, government digital transformation initiatives, and growing demand for specialized IT talent, this plan positions our Computer Engineer services as the indispensable solution for businesses navigating digital evolution. The strategy leverages Wellington's unique market dynamics to capture 25% market share within 36 months while establishing brand leadership in the New Zealand Wellington technology sector.</w:t>
      </w:r>
    </w:p>
    <w:bookmarkEnd w:id="20"/>
    <w:bookmarkStart w:id="21" w:name="Xa1e970d1c534d555f512c086e5f31e90f0c9794"/>
    <w:p>
      <w:pPr>
        <w:pStyle w:val="Heading2"/>
      </w:pPr>
      <w:r>
        <w:t xml:space="preserve">Situation Analysis: New Zealand Wellington Tech Landscape</w:t>
      </w:r>
    </w:p>
    <w:p>
      <w:pPr>
        <w:pStyle w:val="FirstParagraph"/>
      </w:pPr>
      <w:r>
        <w:t xml:space="preserve">Wellington, ranked as New Zealand's second-largest tech hub after Auckland, hosts over 1,200 tech companies including major government agencies (like the Department of Internal Revenue), multinational offices (Google NZ, Microsoft Aotearoa), and innovative startups. The city's Digital Strategy 2035 prioritizes AI integration and cybersecurity upgrades across public services. However, a recent TechFuture report reveals a critical shortage: 42% of Wellington businesses struggle to find qualified Computer Engineers for system architecture, cloud migration, and security compliance projects. This gap presents our core opportunity.</w:t>
      </w:r>
    </w:p>
    <w:p>
      <w:pPr>
        <w:pStyle w:val="BodyText"/>
      </w:pPr>
      <w:r>
        <w:t xml:space="preserve">Our competitive analysis shows existing service providers focus on general IT support rather than specialized Computer Engineer solutions. We fill the void by offering advanced expertise in network infrastructure (5G-ready systems), government-compliant cybersecurity frameworks (ISO 27001), and AI-driven system optimization – precisely what New Zealand Wellington's digital-first organizations demand.</w:t>
      </w:r>
    </w:p>
    <w:bookmarkEnd w:id="21"/>
    <w:bookmarkStart w:id="22" w:name="marketing-goals-objectives"/>
    <w:p>
      <w:pPr>
        <w:pStyle w:val="Heading2"/>
      </w:pPr>
      <w:r>
        <w:t xml:space="preserve">Marketing Goals &amp; Objectives</w:t>
      </w:r>
    </w:p>
    <w:p>
      <w:pPr>
        <w:pStyle w:val="FirstParagraph"/>
      </w:pPr>
      <w:r>
        <w:rPr>
          <w:bCs/>
          <w:b/>
        </w:rPr>
        <w:t xml:space="preserve">Primary Goal:</w:t>
      </w:r>
      <w:r>
        <w:t xml:space="preserve"> </w:t>
      </w:r>
      <w:r>
        <w:t xml:space="preserve">Become the leading Computer Engineer service provider in New Zealand Wellington within 3 years</w:t>
      </w:r>
    </w:p>
    <w:p>
      <w:pPr>
        <w:pStyle w:val="BodyText"/>
      </w:pPr>
      <w:r>
        <w:rPr>
          <w:bCs/>
          <w:b/>
        </w:rPr>
        <w:t xml:space="preserve">Quantitative Targets:</w:t>
      </w:r>
    </w:p>
    <w:p>
      <w:pPr>
        <w:numPr>
          <w:ilvl w:val="0"/>
          <w:numId w:val="1001"/>
        </w:numPr>
        <w:pStyle w:val="Compact"/>
      </w:pPr>
      <w:r>
        <w:t xml:space="preserve">Achieve 50+ enterprise client acquisitions in Wellington by Year 2</w:t>
      </w:r>
    </w:p>
    <w:p>
      <w:pPr>
        <w:numPr>
          <w:ilvl w:val="0"/>
          <w:numId w:val="1001"/>
        </w:numPr>
        <w:pStyle w:val="Compact"/>
      </w:pPr>
      <w:r>
        <w:t xml:space="preserve">Secure government contract for digital infrastructure projects (e.g., Ministry of Health, Greater Wellington Regional Council)</w:t>
      </w:r>
    </w:p>
    <w:p>
      <w:pPr>
        <w:numPr>
          <w:ilvl w:val="0"/>
          <w:numId w:val="1001"/>
        </w:numPr>
        <w:pStyle w:val="Compact"/>
      </w:pPr>
      <w:r>
        <w:t xml:space="preserve">Attain 85% client retention rate through proactive system optimization services</w:t>
      </w:r>
    </w:p>
    <w:bookmarkEnd w:id="22"/>
    <w:bookmarkStart w:id="26" w:name="X92e777283a6b07d4a91d6125eb7e68cc5868fb2"/>
    <w:p>
      <w:pPr>
        <w:pStyle w:val="Heading2"/>
      </w:pPr>
      <w:r>
        <w:t xml:space="preserve">Target Market Segmentation: New Zealand Wellington Focus</w:t>
      </w:r>
    </w:p>
    <w:p>
      <w:pPr>
        <w:pStyle w:val="FirstParagraph"/>
      </w:pPr>
      <w:r>
        <w:t xml:space="preserve">We prioritize three high-value segments within the New Zealand Wellington market:</w:t>
      </w:r>
    </w:p>
    <w:bookmarkStart w:id="23" w:name="Xa52edcca74d21714193311110d27783708975c6"/>
    <w:p>
      <w:pPr>
        <w:pStyle w:val="Heading3"/>
      </w:pPr>
      <w:r>
        <w:t xml:space="preserve">1. Government Agencies &amp; Public Sector (35% focus)</w:t>
      </w:r>
    </w:p>
    <w:p>
      <w:pPr>
        <w:pStyle w:val="FirstParagraph"/>
      </w:pPr>
      <w:r>
        <w:t xml:space="preserve">Wellington hosts 40% of New Zealand's public sector IT operations. We target departments undergoing digital transformation under the GovTech initiative, particularly those requiring Computer Engineers for:</w:t>
      </w:r>
      <w:r>
        <w:t xml:space="preserve"> </w:t>
      </w:r>
      <w:r>
        <w:t xml:space="preserve">• Cybersecurity upgrades meeting NZ CERT standards</w:t>
      </w:r>
      <w:r>
        <w:t xml:space="preserve"> </w:t>
      </w:r>
      <w:r>
        <w:t xml:space="preserve">• Legacy system modernization (e.g., Department of Corrections' prison management systems)</w:t>
      </w:r>
      <w:r>
        <w:t xml:space="preserve"> </w:t>
      </w:r>
      <w:r>
        <w:t xml:space="preserve">• Smart city infrastructure projects (Wellington City Council's IoT initiatives)</w:t>
      </w:r>
    </w:p>
    <w:bookmarkEnd w:id="23"/>
    <w:bookmarkStart w:id="24" w:name="enterprise-businesses-45-focus"/>
    <w:p>
      <w:pPr>
        <w:pStyle w:val="Heading3"/>
      </w:pPr>
      <w:r>
        <w:t xml:space="preserve">2. Enterprise Businesses (45% focus)</w:t>
      </w:r>
    </w:p>
    <w:p>
      <w:pPr>
        <w:pStyle w:val="FirstParagraph"/>
      </w:pPr>
      <w:r>
        <w:t xml:space="preserve">Wellington's business community includes:</w:t>
      </w:r>
      <w:r>
        <w:t xml:space="preserve"> </w:t>
      </w:r>
      <w:r>
        <w:t xml:space="preserve">• Financial services firms needing blockchain-secured transaction systems</w:t>
      </w:r>
      <w:r>
        <w:t xml:space="preserve"> </w:t>
      </w:r>
      <w:r>
        <w:t xml:space="preserve">• Healthcare providers implementing AI diagnostics platforms compliant with NZ Health Ministry regulations</w:t>
      </w:r>
      <w:r>
        <w:t xml:space="preserve"> </w:t>
      </w:r>
      <w:r>
        <w:t xml:space="preserve">• Manufacturing companies requiring Industry 4.0 automation solutions</w:t>
      </w:r>
    </w:p>
    <w:bookmarkEnd w:id="24"/>
    <w:bookmarkStart w:id="25" w:name="tech-startups-scale-ups-20-focus"/>
    <w:p>
      <w:pPr>
        <w:pStyle w:val="Heading3"/>
      </w:pPr>
      <w:r>
        <w:t xml:space="preserve">3. Tech Startups &amp; Scale-ups (20% focus)</w:t>
      </w:r>
    </w:p>
    <w:p>
      <w:pPr>
        <w:pStyle w:val="FirstParagraph"/>
      </w:pPr>
      <w:r>
        <w:t xml:space="preserve">Wellington's startup ecosystem (e.g., Coda, Airwallex) requires Computer Engineers for:</w:t>
      </w:r>
      <w:r>
        <w:t xml:space="preserve"> </w:t>
      </w:r>
      <w:r>
        <w:t xml:space="preserve">• Cloud-native architecture on AWS/Azure</w:t>
      </w:r>
      <w:r>
        <w:t xml:space="preserve"> </w:t>
      </w:r>
      <w:r>
        <w:t xml:space="preserve">• Scalable API development for global markets</w:t>
      </w:r>
      <w:r>
        <w:t xml:space="preserve"> </w:t>
      </w:r>
      <w:r>
        <w:t xml:space="preserve">• Compliance with NZ Privacy Principles</w:t>
      </w:r>
    </w:p>
    <w:bookmarkEnd w:id="25"/>
    <w:bookmarkEnd w:id="26"/>
    <w:bookmarkStart w:id="31" w:name="X1fca573eeb5253e92efee2333a7a3d284e3c006"/>
    <w:p>
      <w:pPr>
        <w:pStyle w:val="Heading2"/>
      </w:pPr>
      <w:r>
        <w:t xml:space="preserve">Marketing Strategies: The Wellington Advantage</w:t>
      </w:r>
    </w:p>
    <w:bookmarkStart w:id="27" w:name="Xa12b917d1f796ac9b8d85f490fdaca8b2a49fde"/>
    <w:p>
      <w:pPr>
        <w:pStyle w:val="Heading3"/>
      </w:pPr>
      <w:r>
        <w:t xml:space="preserve">Product Strategy: Specialized Computer Engineer Solutions</w:t>
      </w:r>
    </w:p>
    <w:p>
      <w:pPr>
        <w:pStyle w:val="FirstParagraph"/>
      </w:pPr>
      <w:r>
        <w:t xml:space="preserve">We differentiate through three core service bundles tailored to Wellington's market needs:</w:t>
      </w:r>
    </w:p>
    <w:p>
      <w:pPr>
        <w:numPr>
          <w:ilvl w:val="0"/>
          <w:numId w:val="1002"/>
        </w:numPr>
        <w:pStyle w:val="Compact"/>
      </w:pPr>
      <w:r>
        <w:rPr>
          <w:bCs/>
          <w:b/>
        </w:rPr>
        <w:t xml:space="preserve">Wellington GovTech Suite:</w:t>
      </w:r>
      <w:r>
        <w:t xml:space="preserve"> </w:t>
      </w:r>
      <w:r>
        <w:t xml:space="preserve">ISO 27001-certified security audits + NZ-specific compliance documentation for government tenders</w:t>
      </w:r>
    </w:p>
    <w:p>
      <w:pPr>
        <w:numPr>
          <w:ilvl w:val="0"/>
          <w:numId w:val="1002"/>
        </w:numPr>
        <w:pStyle w:val="Compact"/>
      </w:pPr>
      <w:r>
        <w:rPr>
          <w:bCs/>
          <w:b/>
        </w:rPr>
        <w:t xml:space="preserve">Digital Resilience Package:</w:t>
      </w:r>
      <w:r>
        <w:t xml:space="preserve"> </w:t>
      </w:r>
      <w:r>
        <w:t xml:space="preserve">24/7 network monitoring with local Wellington response teams (reducing downtime by 65%)</w:t>
      </w:r>
    </w:p>
    <w:p>
      <w:pPr>
        <w:numPr>
          <w:ilvl w:val="0"/>
          <w:numId w:val="1002"/>
        </w:numPr>
        <w:pStyle w:val="Compact"/>
      </w:pPr>
      <w:r>
        <w:rPr>
          <w:bCs/>
          <w:b/>
        </w:rPr>
        <w:t xml:space="preserve">Future-Proofing Program:</w:t>
      </w:r>
      <w:r>
        <w:t xml:space="preserve"> </w:t>
      </w:r>
      <w:r>
        <w:t xml:space="preserve">AI-driven infrastructure forecasting for Wellington's growing IoT ecosystem</w:t>
      </w:r>
    </w:p>
    <w:bookmarkEnd w:id="27"/>
    <w:bookmarkStart w:id="28" w:name="pricing-strategy-value-based-positioning"/>
    <w:p>
      <w:pPr>
        <w:pStyle w:val="Heading3"/>
      </w:pPr>
      <w:r>
        <w:t xml:space="preserve">Pricing Strategy: Value-Based Positioning</w:t>
      </w:r>
    </w:p>
    <w:p>
      <w:pPr>
        <w:pStyle w:val="FirstParagraph"/>
      </w:pPr>
      <w:r>
        <w:t xml:space="preserve">Rather than competing on low-cost, we implement value-based pricing aligned with Wellington's tech premium:</w:t>
      </w:r>
      <w:r>
        <w:t xml:space="preserve"> </w:t>
      </w:r>
      <w:r>
        <w:t xml:space="preserve">• Government contracts: Tiered fixed-fee model (15% above market avg. but 28% lower total cost vs. in-house teams)</w:t>
      </w:r>
      <w:r>
        <w:t xml:space="preserve"> </w:t>
      </w:r>
      <w:r>
        <w:t xml:space="preserve">• Enterprise clients: ROI-focused packages (e.g., "Reduce system failures by 70% = $38,000 annual savings")</w:t>
      </w:r>
      <w:r>
        <w:t xml:space="preserve"> </w:t>
      </w:r>
      <w:r>
        <w:t xml:space="preserve">• Startups: Equity-based options for early-stage Wellington ventures</w:t>
      </w:r>
    </w:p>
    <w:bookmarkEnd w:id="28"/>
    <w:bookmarkStart w:id="29" w:name="X8b4a12ec29855cf33fdbc37633d139a5c4f8adf"/>
    <w:p>
      <w:pPr>
        <w:pStyle w:val="Heading3"/>
      </w:pPr>
      <w:r>
        <w:t xml:space="preserve">Place &amp; Distribution: Wellington-Centric Delivery</w:t>
      </w:r>
    </w:p>
    <w:p>
      <w:pPr>
        <w:pStyle w:val="FirstParagraph"/>
      </w:pPr>
      <w:r>
        <w:t xml:space="preserve">All services are delivered from our dedicated Wellington headquarters (teaming with local tech parks like the TEC Campus), ensuring:</w:t>
      </w:r>
      <w:r>
        <w:t xml:space="preserve"> </w:t>
      </w:r>
      <w:r>
        <w:t xml:space="preserve">• On-site support within 2 hours for all capital city clients</w:t>
      </w:r>
      <w:r>
        <w:t xml:space="preserve"> </w:t>
      </w:r>
      <w:r>
        <w:t xml:space="preserve">• Integration with Wellington's existing IT infrastructure (e.g., N41 network)</w:t>
      </w:r>
      <w:r>
        <w:t xml:space="preserve"> </w:t>
      </w:r>
      <w:r>
        <w:t xml:space="preserve">• Participation in local events like Tech Week Wellington</w:t>
      </w:r>
    </w:p>
    <w:bookmarkEnd w:id="29"/>
    <w:bookmarkStart w:id="30" w:name="promotion-strategy-hyperlocal-branding"/>
    <w:p>
      <w:pPr>
        <w:pStyle w:val="Heading3"/>
      </w:pPr>
      <w:r>
        <w:t xml:space="preserve">Promotion Strategy: Hyperlocal Branding</w:t>
      </w:r>
    </w:p>
    <w:p>
      <w:pPr>
        <w:pStyle w:val="FirstParagraph"/>
      </w:pPr>
      <w:r>
        <w:t xml:space="preserve">Our marketing leverages New Zealand Wellington's community-driven culture:</w:t>
      </w:r>
    </w:p>
    <w:p>
      <w:pPr>
        <w:numPr>
          <w:ilvl w:val="0"/>
          <w:numId w:val="1003"/>
        </w:numPr>
        <w:pStyle w:val="Compact"/>
      </w:pPr>
      <w:r>
        <w:rPr>
          <w:bCs/>
          <w:b/>
        </w:rPr>
        <w:t xml:space="preserve">Community Partnerships:</w:t>
      </w:r>
      <w:r>
        <w:t xml:space="preserve"> </w:t>
      </w:r>
      <w:r>
        <w:t xml:space="preserve">Sponsor Wellington Tech Summit and collaborate with Victoria University's Computer Engineering department on intern programs</w:t>
      </w:r>
    </w:p>
    <w:p>
      <w:pPr>
        <w:numPr>
          <w:ilvl w:val="0"/>
          <w:numId w:val="1003"/>
        </w:numPr>
        <w:pStyle w:val="Compact"/>
      </w:pPr>
      <w:r>
        <w:rPr>
          <w:bCs/>
          <w:b/>
        </w:rPr>
        <w:t xml:space="preserve">Local Content Marketing:</w:t>
      </w:r>
      <w:r>
        <w:t xml:space="preserve"> </w:t>
      </w:r>
      <w:r>
        <w:t xml:space="preserve">Publish "Wellington Digital Trends" reports analyzing city-specific IT challenges (e.g., "Optimizing Cloud for Wellington's Volcanic Eruption Preparedness")</w:t>
      </w:r>
    </w:p>
    <w:p>
      <w:pPr>
        <w:numPr>
          <w:ilvl w:val="0"/>
          <w:numId w:val="1003"/>
        </w:numPr>
        <w:pStyle w:val="Compact"/>
      </w:pPr>
      <w:r>
        <w:rPr>
          <w:bCs/>
          <w:b/>
        </w:rPr>
        <w:t xml:space="preserve">Government Relations:</w:t>
      </w:r>
      <w:r>
        <w:t xml:space="preserve"> </w:t>
      </w:r>
      <w:r>
        <w:t xml:space="preserve">Direct engagement with Wellington City Council's Innovation Office for priority project access</w:t>
      </w:r>
    </w:p>
    <w:p>
      <w:pPr>
        <w:numPr>
          <w:ilvl w:val="0"/>
          <w:numId w:val="1003"/>
        </w:numPr>
        <w:pStyle w:val="Compact"/>
      </w:pPr>
      <w:r>
        <w:rPr>
          <w:bCs/>
          <w:b/>
        </w:rPr>
        <w:t xml:space="preserve">Social Proof:</w:t>
      </w:r>
      <w:r>
        <w:t xml:space="preserve"> </w:t>
      </w:r>
      <w:r>
        <w:t xml:space="preserve">Client success stories featuring Wellington brands (e.g., "How we helped Fish &amp; Game NZ reduce data breaches by 92%")</w:t>
      </w:r>
    </w:p>
    <w:bookmarkEnd w:id="30"/>
    <w:bookmarkEnd w:id="31"/>
    <w:bookmarkStart w:id="32" w:name="X3fef2f3b419647a12160349684628100cede621"/>
    <w:p>
      <w:pPr>
        <w:pStyle w:val="Heading2"/>
      </w:pPr>
      <w:r>
        <w:t xml:space="preserve">Implementation Timeline: Wellington Execution Roadmap</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New Zealand Wellington Market</w:t>
            </w:r>
          </w:p>
        </w:tc>
      </w:tr>
      <w:tr>
        <w:tc>
          <w:tcPr/>
          <w:p>
            <w:pPr>
              <w:pStyle w:val="Compact"/>
              <w:jc w:val="left"/>
            </w:pPr>
            <w:r>
              <w:t xml:space="preserve">Q1 2024</w:t>
            </w:r>
          </w:p>
        </w:tc>
        <w:tc>
          <w:tcPr/>
          <w:p>
            <w:pPr>
              <w:pStyle w:val="Compact"/>
              <w:jc w:val="left"/>
            </w:pPr>
            <w:r>
              <w:t xml:space="preserve">Leverage Wellington Tech Week for brand launch; secure pilot with local government agency (Wellington Regional Health Board)</w:t>
            </w:r>
          </w:p>
        </w:tc>
      </w:tr>
      <w:tr>
        <w:tc>
          <w:tcPr/>
          <w:p>
            <w:pPr>
              <w:pStyle w:val="Compact"/>
              <w:jc w:val="left"/>
            </w:pPr>
            <w:r>
              <w:t xml:space="preserve">Q3 2024</w:t>
            </w:r>
          </w:p>
        </w:tc>
        <w:tc>
          <w:tcPr/>
          <w:p>
            <w:pPr>
              <w:pStyle w:val="Compact"/>
              <w:jc w:val="left"/>
            </w:pPr>
            <w:r>
              <w:t xml:space="preserve">Deploy Wellington-specific digital tools: "Wellington Network Resilience Dashboard" for enterprise clients</w:t>
            </w:r>
          </w:p>
        </w:tc>
      </w:tr>
      <w:tr>
        <w:tc>
          <w:tcPr/>
          <w:p>
            <w:pPr>
              <w:pStyle w:val="Compact"/>
              <w:jc w:val="left"/>
            </w:pPr>
            <w:r>
              <w:t xml:space="preserve">Q1 2025</w:t>
            </w:r>
          </w:p>
        </w:tc>
        <w:tc>
          <w:tcPr/>
          <w:p>
            <w:pPr>
              <w:pStyle w:val="Compact"/>
              <w:jc w:val="left"/>
            </w:pPr>
            <w:r>
              <w:t xml:space="preserve">Capture first major government contract (e.g., Wellington Water infrastructure upgrade)</w:t>
            </w:r>
          </w:p>
        </w:tc>
      </w:tr>
      <w:tr>
        <w:tc>
          <w:tcPr/>
          <w:p>
            <w:pPr>
              <w:pStyle w:val="Compact"/>
              <w:jc w:val="left"/>
            </w:pPr>
            <w:r>
              <w:t xml:space="preserve">Q4 2025</w:t>
            </w:r>
          </w:p>
        </w:tc>
        <w:tc>
          <w:tcPr/>
          <w:p>
            <w:pPr>
              <w:pStyle w:val="Compact"/>
              <w:jc w:val="left"/>
            </w:pPr>
            <w:r>
              <w:t xml:space="preserve">Expand to South Island clients while maintaining Wellington market leadership</w:t>
            </w:r>
          </w:p>
        </w:tc>
      </w:tr>
    </w:tbl>
    <w:bookmarkEnd w:id="32"/>
    <w:bookmarkStart w:id="33" w:name="Xedb7042f4cb8029ef51a57dd8764cc32a836dac"/>
    <w:p>
      <w:pPr>
        <w:pStyle w:val="Heading2"/>
      </w:pPr>
      <w:r>
        <w:t xml:space="preserve">Budget Allocation: Focused Investment in Wellington</w:t>
      </w:r>
    </w:p>
    <w:p>
      <w:pPr>
        <w:pStyle w:val="FirstParagraph"/>
      </w:pPr>
      <w:r>
        <w:t xml:space="preserve">85% of the $1.8M marketing budget is allocated specifically for New Zealand Wellington initiatives:</w:t>
      </w:r>
      <w:r>
        <w:t xml:space="preserve"> </w:t>
      </w:r>
      <w:r>
        <w:t xml:space="preserve">• 40%: Local event sponsorships (Wellington Tech Summit, Smart Cities NZ)</w:t>
      </w:r>
      <w:r>
        <w:t xml:space="preserve"> </w:t>
      </w:r>
      <w:r>
        <w:t xml:space="preserve">• 30%: Content development for Wellington-focused digital assets</w:t>
      </w:r>
      <w:r>
        <w:t xml:space="preserve"> </w:t>
      </w:r>
      <w:r>
        <w:t xml:space="preserve">• 20%: Government relations team based in Wellington</w:t>
      </w:r>
      <w:r>
        <w:t xml:space="preserve"> </w:t>
      </w:r>
      <w:r>
        <w:t xml:space="preserve">• 10%: Client success program with local case studies</w:t>
      </w:r>
    </w:p>
    <w:bookmarkEnd w:id="33"/>
    <w:bookmarkStart w:id="34" w:name="evaluation-framework"/>
    <w:p>
      <w:pPr>
        <w:pStyle w:val="Heading2"/>
      </w:pPr>
      <w:r>
        <w:t xml:space="preserve">Evaluation Framework</w:t>
      </w:r>
    </w:p>
    <w:p>
      <w:pPr>
        <w:pStyle w:val="FirstParagraph"/>
      </w:pPr>
      <w:r>
        <w:t xml:space="preserve">We measure success through Wellington-specific KPIs:</w:t>
      </w:r>
    </w:p>
    <w:p>
      <w:pPr>
        <w:numPr>
          <w:ilvl w:val="0"/>
          <w:numId w:val="1004"/>
        </w:numPr>
        <w:pStyle w:val="Compact"/>
      </w:pPr>
      <w:r>
        <w:t xml:space="preserve">Market share growth (tracked via Wellington Tech Report data)</w:t>
      </w:r>
    </w:p>
    <w:p>
      <w:pPr>
        <w:numPr>
          <w:ilvl w:val="0"/>
          <w:numId w:val="1004"/>
        </w:numPr>
        <w:pStyle w:val="Compact"/>
      </w:pPr>
      <w:r>
        <w:t xml:space="preserve">Client acquisition cost vs. industry benchmark for New Zealand Wellington</w:t>
      </w:r>
    </w:p>
    <w:p>
      <w:pPr>
        <w:numPr>
          <w:ilvl w:val="0"/>
          <w:numId w:val="1004"/>
        </w:numPr>
        <w:pStyle w:val="Compact"/>
      </w:pPr>
      <w:r>
        <w:t xml:space="preserve">Number of government contracts won in capital city initiatives</w:t>
      </w:r>
    </w:p>
    <w:p>
      <w:pPr>
        <w:numPr>
          <w:ilvl w:val="0"/>
          <w:numId w:val="1004"/>
        </w:numPr>
        <w:pStyle w:val="Compact"/>
      </w:pPr>
      <w:r>
        <w:t xml:space="preserve">Local referral rate from Wellington tech community (target: 35% of new clients)</w:t>
      </w:r>
    </w:p>
    <w:bookmarkEnd w:id="34"/>
    <w:bookmarkStart w:id="35" w:name="X7be496f8be8248acc647c630aa1f60d0db68278"/>
    <w:p>
      <w:pPr>
        <w:pStyle w:val="Heading2"/>
      </w:pPr>
      <w:r>
        <w:t xml:space="preserve">Conclusion: Why This Marketing Plan Works for New Zealand Wellington</w:t>
      </w:r>
    </w:p>
    <w:p>
      <w:pPr>
        <w:pStyle w:val="FirstParagraph"/>
      </w:pPr>
      <w:r>
        <w:t xml:space="preserve">This Marketing Plan is not merely a generic strategy – it's a Wellington-centric roadmap built on the city's unique digital needs. By embedding our Computer Engineer services within the fabric of New Zealand's capital, we address the acute talent gap while aligning with Wellington's innovation-driven identity. Unlike competitors offering standardized IT solutions, our approach delivers specialized expertise for Wellington-specific challenges – from earthquake-resistant data centers to Māori cultural compliance in tech systems. This localized focus ensures every marketing dollar spent directly contributes to becoming the undisputed Computer Engineer partner for businesses navigating New Zealand's most dynamic technology market.</w:t>
      </w:r>
    </w:p>
    <w:p>
      <w:pPr>
        <w:pStyle w:val="BodyText"/>
      </w:pPr>
      <w:r>
        <w:rPr>
          <w:bCs/>
          <w:b/>
        </w:rPr>
        <w:t xml:space="preserve">Final Note:</w:t>
      </w:r>
      <w:r>
        <w:t xml:space="preserve"> </w:t>
      </w:r>
      <w:r>
        <w:t xml:space="preserve">This Marketing Plan represents a commitment to elevate Wellington's digital infrastructure through world-class Computer Engineering – proving that in New Zealand Wellington, exceptional technology solutions are built by specialists who understand the city's unique demands.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New Zealand Wellington</dc:title>
  <dc:creator/>
  <dc:language>en</dc:language>
  <cp:keywords/>
  <dcterms:created xsi:type="dcterms:W3CDTF">2026-07-23T11:46:30Z</dcterms:created>
  <dcterms:modified xsi:type="dcterms:W3CDTF">2026-07-23T11:46:30Z</dcterms:modified>
</cp:coreProperties>
</file>

<file path=docProps/custom.xml><?xml version="1.0" encoding="utf-8"?>
<Properties xmlns="http://schemas.openxmlformats.org/officeDocument/2006/custom-properties" xmlns:vt="http://schemas.openxmlformats.org/officeDocument/2006/docPropsVTypes"/>
</file>