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7b44bd327b3ecf5052b63c0409de8974c0de6cb"/>
    <w:p>
      <w:pPr>
        <w:pStyle w:val="Heading1"/>
      </w:pPr>
      <w:r>
        <w:t xml:space="preserve">Comprehensive Marketing Plan for Premium Computer Engineer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our specialized Computer Engineer services as the premier solution for technology-driven enterprises across Manila, Philippines. With Manila's digital economy expanding at 15% annually and a critical shortage of certified professionals, we will establish dominance in delivering cutting-edge computer engineering solutions tailored to local business needs. Our target is to capture 25% market share within Manila's enterprise tech sector within 18 months through hyper-localized service delivery and strategic partnerships.</w:t>
      </w:r>
    </w:p>
    <w:bookmarkEnd w:id="20"/>
    <w:bookmarkStart w:id="21" w:name="X2f6c709fc4ed0b6eb7a1ddfa105590a5c8f0e4f"/>
    <w:p>
      <w:pPr>
        <w:pStyle w:val="Heading2"/>
      </w:pPr>
      <w:r>
        <w:t xml:space="preserve">Market Analysis: Philippines Manila Context</w:t>
      </w:r>
    </w:p>
    <w:p>
      <w:pPr>
        <w:pStyle w:val="FirstParagraph"/>
      </w:pPr>
      <w:r>
        <w:t xml:space="preserve">Manila, as the economic engine of the Philippines, hosts over 70% of the country's IT-BPM companies. The Department of Science and Technology (DOST) reports a 35% annual growth in tech investments within Metro Manila, creating urgent demand for qualified Computer Engineers. However, current market gaps include:</w:t>
      </w:r>
    </w:p>
    <w:p>
      <w:pPr>
        <w:numPr>
          <w:ilvl w:val="0"/>
          <w:numId w:val="1001"/>
        </w:numPr>
        <w:pStyle w:val="Compact"/>
      </w:pPr>
      <w:r>
        <w:t xml:space="preserve">Only 18% of local engineering graduates possess industry-certified skills in AI/cloud infrastructure</w:t>
      </w:r>
    </w:p>
    <w:p>
      <w:pPr>
        <w:numPr>
          <w:ilvl w:val="0"/>
          <w:numId w:val="1001"/>
        </w:numPr>
        <w:pStyle w:val="Compact"/>
      </w:pPr>
      <w:r>
        <w:t xml:space="preserve">74% of Manila businesses struggle with legacy system modernization (Philippine IT Association, 2023)</w:t>
      </w:r>
    </w:p>
    <w:p>
      <w:pPr>
        <w:numPr>
          <w:ilvl w:val="0"/>
          <w:numId w:val="1001"/>
        </w:numPr>
        <w:pStyle w:val="Compact"/>
      </w:pPr>
      <w:r>
        <w:t xml:space="preserve">High turnover in tech roles due to inadequate career development programs</w:t>
      </w:r>
    </w:p>
    <w:p>
      <w:pPr>
        <w:pStyle w:val="FirstParagraph"/>
      </w:pPr>
      <w:r>
        <w:t xml:space="preserve">This creates a prime opportunity for a specialized Computer Engineer service provider that understands Manila's unique regulatory environment (e.g., Data Privacy Act of 2012) and cultural business practices.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Mid-Sized Enterprises (50-500 employees)</w:t>
      </w:r>
      <w:r>
        <w:t xml:space="preserve">: Particularly in banking, e-commerce, and government-linked corporations operating in Manila's Makati and Bonifacio Global City (BGC) zones.</w:t>
      </w:r>
    </w:p>
    <w:p>
      <w:pPr>
        <w:numPr>
          <w:ilvl w:val="0"/>
          <w:numId w:val="1002"/>
        </w:numPr>
        <w:pStyle w:val="Compact"/>
      </w:pPr>
      <w:r>
        <w:rPr>
          <w:bCs/>
          <w:b/>
        </w:rPr>
        <w:t xml:space="preserve">Startups &amp; Scale-Ups</w:t>
      </w:r>
      <w:r>
        <w:t xml:space="preserve">: Tech ventures in Quezon City innovation hubs requiring scalable infrastructure solutions.</w:t>
      </w:r>
    </w:p>
    <w:p>
      <w:pPr>
        <w:numPr>
          <w:ilvl w:val="0"/>
          <w:numId w:val="1002"/>
        </w:numPr>
        <w:pStyle w:val="Compact"/>
      </w:pPr>
      <w:r>
        <w:t xml:space="preserve">Government Agencies: Local departments (e.g., DICT, LGUs) seeking digital transformation partners compliant with Philippine regulations.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50 enterprise contracts across Manila by Q3 2025</w:t>
      </w:r>
    </w:p>
    <w:p>
      <w:pPr>
        <w:numPr>
          <w:ilvl w:val="0"/>
          <w:numId w:val="1003"/>
        </w:numPr>
        <w:pStyle w:val="Compact"/>
      </w:pPr>
      <w:r>
        <w:t xml:space="preserve">Achieve 4.8/5 average client satisfaction in Manila service delivery</w:t>
      </w:r>
    </w:p>
    <w:p>
      <w:pPr>
        <w:numPr>
          <w:ilvl w:val="0"/>
          <w:numId w:val="1003"/>
        </w:numPr>
        <w:pStyle w:val="Compact"/>
      </w:pPr>
      <w:r>
        <w:t xml:space="preserve">Generate 300 qualified leads monthly through hyper-localized digital campaigns</w:t>
      </w:r>
    </w:p>
    <w:p>
      <w:pPr>
        <w:numPr>
          <w:ilvl w:val="0"/>
          <w:numId w:val="1003"/>
        </w:numPr>
        <w:pStyle w:val="Compact"/>
      </w:pPr>
      <w:r>
        <w:t xml:space="preserve">Establish partnerships with 15+ Manila-based tech incubators (e.g., TechHub, iD Tech)</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"Computer Engineer" services to address Manila-specific pain points:</w:t>
      </w:r>
    </w:p>
    <w:p>
      <w:pPr>
        <w:numPr>
          <w:ilvl w:val="0"/>
          <w:numId w:val="1004"/>
        </w:numPr>
        <w:pStyle w:val="Compact"/>
      </w:pPr>
      <w:r>
        <w:rPr>
          <w:bCs/>
          <w:b/>
        </w:rPr>
        <w:t xml:space="preserve">Regulatory Compliance Integration</w:t>
      </w:r>
      <w:r>
        <w:t xml:space="preserve">: Embedding Philippine Data Privacy Act compliance into all engineering solutions as a standard offering.</w:t>
      </w:r>
    </w:p>
    <w:p>
      <w:pPr>
        <w:numPr>
          <w:ilvl w:val="0"/>
          <w:numId w:val="1004"/>
        </w:numPr>
        <w:pStyle w:val="Compact"/>
      </w:pPr>
      <w:r>
        <w:rPr>
          <w:bCs/>
          <w:b/>
        </w:rPr>
        <w:t xml:space="preserve">Monsoon-Resilient Infrastructure</w:t>
      </w:r>
      <w:r>
        <w:t xml:space="preserve">: Designing systems with redundancy for Manila's typhoon season (e.g., cloud failover in Metro Manila data centers).</w:t>
      </w:r>
    </w:p>
    <w:p>
      <w:pPr>
        <w:numPr>
          <w:ilvl w:val="0"/>
          <w:numId w:val="1004"/>
        </w:numPr>
        <w:pStyle w:val="Compact"/>
      </w:pPr>
      <w:r>
        <w:rPr>
          <w:bCs/>
          <w:b/>
        </w:rPr>
        <w:t xml:space="preserve">Cultural Alignment</w:t>
      </w:r>
      <w:r>
        <w:t xml:space="preserve">: Service teams trained in Filipino business etiquette with bilingual (English/Tagalog) communication protocols.</w:t>
      </w:r>
    </w:p>
    <w:bookmarkEnd w:id="24"/>
    <w:bookmarkStart w:id="25" w:name="X111941e56d4e45e57953606f368f3b2b7522afc"/>
    <w:p>
      <w:pPr>
        <w:pStyle w:val="Heading3"/>
      </w:pPr>
      <w:r>
        <w:t xml:space="preserve">2. Community-Driven Engagement in Philippines Manila</w:t>
      </w:r>
    </w:p>
    <w:p>
      <w:pPr>
        <w:pStyle w:val="FirstParagraph"/>
      </w:pPr>
      <w:r>
        <w:t xml:space="preserve">Building trust through Manila-centric initiatives:</w:t>
      </w:r>
    </w:p>
    <w:p>
      <w:pPr>
        <w:numPr>
          <w:ilvl w:val="0"/>
          <w:numId w:val="1005"/>
        </w:numPr>
        <w:pStyle w:val="Compact"/>
      </w:pPr>
      <w:r>
        <w:rPr>
          <w:bCs/>
          <w:b/>
        </w:rPr>
        <w:t xml:space="preserve">Free "Tech Pulse" Workshops</w:t>
      </w:r>
      <w:r>
        <w:t xml:space="preserve">: Bi-monthly sessions at SMX Convention Center (Makati) on emerging tech trends relevant to Philippine businesses.</w:t>
      </w:r>
    </w:p>
    <w:p>
      <w:pPr>
        <w:numPr>
          <w:ilvl w:val="0"/>
          <w:numId w:val="1005"/>
        </w:numPr>
        <w:pStyle w:val="Compact"/>
      </w:pPr>
      <w:r>
        <w:rPr>
          <w:bCs/>
          <w:b/>
        </w:rPr>
        <w:t xml:space="preserve">University Partnerships</w:t>
      </w:r>
      <w:r>
        <w:t xml:space="preserve">: Collaborating with Mapúa University and De La Salle University for capstone projects focused on Manila-specific challenges (e.g., traffic data systems).</w:t>
      </w:r>
    </w:p>
    <w:p>
      <w:pPr>
        <w:numPr>
          <w:ilvl w:val="0"/>
          <w:numId w:val="1005"/>
        </w:numPr>
        <w:pStyle w:val="Compact"/>
      </w:pPr>
      <w:r>
        <w:rPr>
          <w:bCs/>
          <w:b/>
        </w:rPr>
        <w:t xml:space="preserve">Philippine Tech Awards Sponsorship</w:t>
      </w:r>
      <w:r>
        <w:t xml:space="preserve">: Becoming title sponsor of the "Manila Digital Transformation Excellence Award" to showcase local success stories.</w:t>
      </w:r>
    </w:p>
    <w:bookmarkEnd w:id="25"/>
    <w:bookmarkStart w:id="26" w:name="digital-marketing-for-manila-market"/>
    <w:p>
      <w:pPr>
        <w:pStyle w:val="Heading3"/>
      </w:pPr>
      <w:r>
        <w:t xml:space="preserve">3. Digital Marketing for Manila Market</w:t>
      </w:r>
    </w:p>
    <w:p>
      <w:pPr>
        <w:pStyle w:val="FirstParagraph"/>
      </w:pPr>
      <w:r>
        <w:t xml:space="preserve">Leveraging Manila's high digital penetration (72% smartphone adoption):</w:t>
      </w:r>
    </w:p>
    <w:p>
      <w:pPr>
        <w:numPr>
          <w:ilvl w:val="0"/>
          <w:numId w:val="1006"/>
        </w:numPr>
        <w:pStyle w:val="Compact"/>
      </w:pPr>
      <w:r>
        <w:rPr>
          <w:bCs/>
          <w:b/>
        </w:rPr>
        <w:t xml:space="preserve">Geo-Targeted LinkedIn Campaigns</w:t>
      </w:r>
      <w:r>
        <w:t xml:space="preserve">: Focused on executives in BGC and Bonifacio High Street with case studies of successful Manila implementations.</w:t>
      </w:r>
    </w:p>
    <w:p>
      <w:pPr>
        <w:numPr>
          <w:ilvl w:val="0"/>
          <w:numId w:val="1006"/>
        </w:numPr>
        <w:pStyle w:val="Compact"/>
      </w:pPr>
      <w:r>
        <w:rPr>
          <w:bCs/>
          <w:b/>
        </w:rPr>
        <w:t xml:space="preserve">Localized SEO Strategy</w:t>
      </w:r>
      <w:r>
        <w:t xml:space="preserve">: Optimizing for "Computer Engineer Manila," "IT solutions Philippines," and "cloud migration Makati" with Philippine-specific content.</w:t>
      </w:r>
    </w:p>
    <w:p>
      <w:pPr>
        <w:numPr>
          <w:ilvl w:val="0"/>
          <w:numId w:val="1006"/>
        </w:numPr>
        <w:pStyle w:val="Compact"/>
      </w:pPr>
      <w:r>
        <w:rPr>
          <w:bCs/>
          <w:b/>
        </w:rPr>
        <w:t xml:space="preserve">WhatsApp Business Integration</w:t>
      </w:r>
      <w:r>
        <w:t xml:space="preserve">: Offering instant consultations via WhatsApp (preferred communication channel in Philippines) with Computer Engineer specialists.</w:t>
      </w:r>
    </w:p>
    <w:bookmarkEnd w:id="26"/>
    <w:bookmarkStart w:id="27" w:name="strategic-alliances-in-manila-ecosystem"/>
    <w:p>
      <w:pPr>
        <w:pStyle w:val="Heading3"/>
      </w:pPr>
      <w:r>
        <w:t xml:space="preserve">4. Strategic Alliances in Manila Ecosystem</w:t>
      </w:r>
    </w:p>
    <w:p>
      <w:pPr>
        <w:pStyle w:val="FirstParagraph"/>
      </w:pPr>
      <w:r>
        <w:t xml:space="preserve">Forging partnerships within the Philippines Manila tech landscape:</w:t>
      </w:r>
    </w:p>
    <w:p>
      <w:pPr>
        <w:numPr>
          <w:ilvl w:val="0"/>
          <w:numId w:val="1007"/>
        </w:numPr>
        <w:pStyle w:val="Compact"/>
      </w:pPr>
      <w:r>
        <w:rPr>
          <w:bCs/>
          <w:b/>
        </w:rPr>
        <w:t xml:space="preserve">Cisco Philippines Partnership</w:t>
      </w:r>
      <w:r>
        <w:t xml:space="preserve">: Co-developing training programs for Philippine engineers certified in Cisco technologies.</w:t>
      </w:r>
    </w:p>
    <w:p>
      <w:pPr>
        <w:numPr>
          <w:ilvl w:val="0"/>
          <w:numId w:val="1007"/>
        </w:numPr>
        <w:pStyle w:val="Compact"/>
      </w:pPr>
      <w:r>
        <w:rPr>
          <w:bCs/>
          <w:b/>
        </w:rPr>
        <w:t xml:space="preserve">DTI Collaboration</w:t>
      </w:r>
      <w:r>
        <w:t xml:space="preserve">: Becoming an official technology partner for the DTI's "Digital SMEs Program" serving Manila-based small businesses.</w:t>
      </w:r>
    </w:p>
    <w:p>
      <w:pPr>
        <w:numPr>
          <w:ilvl w:val="0"/>
          <w:numId w:val="1007"/>
        </w:numPr>
        <w:pStyle w:val="Compact"/>
      </w:pPr>
      <w:r>
        <w:rPr>
          <w:bCs/>
          <w:b/>
        </w:rPr>
        <w:t xml:space="preserve">Local Chamber of Commerce Tie-Ups</w:t>
      </w:r>
      <w:r>
        <w:t xml:space="preserve">: Offering discounted engineering assessments to members of Makati Business Club and BGC Chamber.</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Manila-Specific Focus</w:t>
            </w:r>
          </w:p>
        </w:tc>
      </w:tr>
      <w:tr>
        <w:tc>
          <w:tcPr/>
          <w:p>
            <w:pPr>
              <w:pStyle w:val="Compact"/>
              <w:jc w:val="left"/>
            </w:pPr>
            <w:r>
              <w:t xml:space="preserve">Localized Content &amp; SEO</w:t>
            </w:r>
          </w:p>
        </w:tc>
        <w:tc>
          <w:tcPr/>
          <w:p>
            <w:pPr>
              <w:pStyle w:val="Compact"/>
              <w:jc w:val="left"/>
            </w:pPr>
            <w:r>
              <w:t xml:space="preserve">$45,000</w:t>
            </w:r>
          </w:p>
        </w:tc>
        <w:tc>
          <w:tcPr/>
          <w:p>
            <w:pPr>
              <w:pStyle w:val="Compact"/>
              <w:jc w:val="left"/>
            </w:pPr>
            <w:r>
              <w:t xml:space="preserve">Tagalog-English bilingual case studies for Manila market pain points</w:t>
            </w:r>
          </w:p>
        </w:tc>
      </w:tr>
      <w:tr>
        <w:tc>
          <w:tcPr/>
          <w:p>
            <w:pPr>
              <w:pStyle w:val="Compact"/>
              <w:jc w:val="left"/>
            </w:pPr>
            <w:r>
              <w:t xml:space="preserve">Community Events</w:t>
            </w:r>
          </w:p>
        </w:tc>
        <w:tc>
          <w:tcPr/>
          <w:p>
            <w:pPr>
              <w:pStyle w:val="Compact"/>
              <w:jc w:val="left"/>
            </w:pPr>
            <w:r>
              <w:t xml:space="preserve">$65,000</w:t>
            </w:r>
          </w:p>
        </w:tc>
        <w:tc>
          <w:tcPr/>
          <w:p>
            <w:pPr>
              <w:pStyle w:val="Compact"/>
              <w:jc w:val="left"/>
            </w:pPr>
            <w:r>
              <w:t xml:space="preserve">Manila Event Sponsorships &amp; Workshops</w:t>
            </w:r>
          </w:p>
        </w:tc>
      </w:tr>
      <w:tr>
        <w:tc>
          <w:tcPr/>
          <w:p>
            <w:pPr>
              <w:pStyle w:val="Compact"/>
              <w:jc w:val="left"/>
            </w:pPr>
            <w:r>
              <w:t xml:space="preserve">Digital Advertising (Geo-Targeted)</w:t>
            </w:r>
          </w:p>
        </w:tc>
        <w:tc>
          <w:tcPr/>
          <w:p>
            <w:pPr>
              <w:pStyle w:val="Compact"/>
              <w:jc w:val="left"/>
            </w:pPr>
            <w:r>
              <w:t xml:space="preserve">$40,000</w:t>
            </w:r>
          </w:p>
        </w:tc>
        <w:tc>
          <w:tcPr/>
          <w:p>
            <w:pPr>
              <w:pStyle w:val="Compact"/>
              <w:jc w:val="left"/>
            </w:pPr>
            <w:r>
              <w:t xml:space="preserve">LinkedIn/Facebook ads targeting Manila business zones</w:t>
            </w:r>
          </w:p>
        </w:tc>
      </w:tr>
      <w:tr>
        <w:tc>
          <w:tcPr/>
          <w:p>
            <w:pPr>
              <w:pStyle w:val="Compact"/>
              <w:jc w:val="left"/>
            </w:pPr>
            <w:r>
              <w:t xml:space="preserve">Strategic Partnerships</w:t>
            </w:r>
          </w:p>
        </w:tc>
        <w:tc>
          <w:tcPr/>
          <w:p>
            <w:pPr>
              <w:pStyle w:val="Compact"/>
              <w:jc w:val="left"/>
            </w:pPr>
            <w:r>
              <w:t xml:space="preserve">$25,000</w:t>
            </w:r>
          </w:p>
        </w:tc>
        <w:tc>
          <w:tcPr/>
          <w:p>
            <w:pPr>
              <w:pStyle w:val="Compact"/>
              <w:jc w:val="left"/>
            </w:pPr>
            <w:r>
              <w:t xml:space="preserve">DTCI/DOST partnership development funds</w:t>
            </w:r>
          </w:p>
        </w:tc>
      </w:tr>
      <w:tr>
        <w:tc>
          <w:tcPr/>
          <w:p>
            <w:pPr>
              <w:pStyle w:val="Compact"/>
              <w:jc w:val="left"/>
            </w:pPr>
            <w:r>
              <w:t xml:space="preserve">Team Training &amp; Certification</w:t>
            </w:r>
            <w:r>
              <w:t xml:space="preserve"> </w:t>
            </w:r>
            <w:r>
              <w:t xml:space="preserve">&gt;</w:t>
            </w:r>
          </w:p>
        </w:tc>
        <w:tc>
          <w:tcPr/>
          <w:p>
            <w:pPr>
              <w:pStyle w:val="Compact"/>
              <w:jc w:val="left"/>
            </w:pPr>
            <w:r>
              <w:t xml:space="preserve">$10,000 (Manila-based engineering team upskilling)</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Manila office in BGC; launch SEO/content strategy with Philippine-focused keywords; secure DTI partnership.</w:t>
      </w:r>
    </w:p>
    <w:p>
      <w:pPr>
        <w:pStyle w:val="BodyText"/>
      </w:pPr>
      <w:r>
        <w:rPr>
          <w:bCs/>
          <w:b/>
        </w:rPr>
        <w:t xml:space="preserve">Months 4-6:</w:t>
      </w:r>
      <w:r>
        <w:t xml:space="preserve"> </w:t>
      </w:r>
      <w:r>
        <w:t xml:space="preserve">Begin free Tech Pulse workshops in Makati; implement WhatsApp Business channel for leads; complete first university partnership.</w:t>
      </w:r>
    </w:p>
    <w:p>
      <w:pPr>
        <w:pStyle w:val="BodyText"/>
      </w:pPr>
      <w:r>
        <w:rPr>
          <w:bCs/>
          <w:b/>
        </w:rPr>
        <w:t xml:space="preserve">Months 7-12:</w:t>
      </w:r>
      <w:r>
        <w:t xml:space="preserve"> </w:t>
      </w:r>
      <w:r>
        <w:t xml:space="preserve">Execute Manila Digital Transformation Awards; onboard first 20 enterprise clients; deploy monsoon-resilient infrastructure pilot projects.</w:t>
      </w:r>
    </w:p>
    <w:p>
      <w:pPr>
        <w:pStyle w:val="BodyText"/>
      </w:pPr>
      <w:r>
        <w:rPr>
          <w:bCs/>
          <w:b/>
        </w:rPr>
        <w:t xml:space="preserve">Months 13-18:</w:t>
      </w:r>
      <w:r>
        <w:t xml:space="preserve"> </w:t>
      </w:r>
      <w:r>
        <w:t xml:space="preserve">Achieve target market share; expand service to Cebu and Davao with Manila-tested models.</w:t>
      </w:r>
    </w:p>
    <w:bookmarkEnd w:id="30"/>
    <w:bookmarkStart w:id="31" w:name="evaluation-metrics"/>
    <w:p>
      <w:pPr>
        <w:pStyle w:val="Heading2"/>
      </w:pPr>
      <w:r>
        <w:t xml:space="preserve">Evaluation Metrics</w:t>
      </w:r>
    </w:p>
    <w:p>
      <w:pPr>
        <w:pStyle w:val="FirstParagraph"/>
      </w:pPr>
      <w:r>
        <w:t xml:space="preserve">We track success through Manila-specific KPIs:</w:t>
      </w:r>
    </w:p>
    <w:p>
      <w:pPr>
        <w:numPr>
          <w:ilvl w:val="0"/>
          <w:numId w:val="1008"/>
        </w:numPr>
        <w:pStyle w:val="Compact"/>
      </w:pPr>
      <w:r>
        <w:rPr>
          <w:bCs/>
          <w:b/>
        </w:rPr>
        <w:t xml:space="preserve">Local Market Share</w:t>
      </w:r>
      <w:r>
        <w:t xml:space="preserve">: Measured via Philippine IT Association surveys (target: 25% in Manila enterprise segment)</w:t>
      </w:r>
    </w:p>
    <w:p>
      <w:pPr>
        <w:numPr>
          <w:ilvl w:val="0"/>
          <w:numId w:val="1008"/>
        </w:numPr>
        <w:pStyle w:val="Compact"/>
      </w:pPr>
      <w:r>
        <w:rPr>
          <w:bCs/>
          <w:b/>
        </w:rPr>
        <w:t xml:space="preserve">Client Retention Rate</w:t>
      </w:r>
      <w:r>
        <w:t xml:space="preserve">: Targeting 85%+ retention through post-project check-ins conducted in Filipino business hours</w:t>
      </w:r>
    </w:p>
    <w:p>
      <w:pPr>
        <w:numPr>
          <w:ilvl w:val="0"/>
          <w:numId w:val="1008"/>
        </w:numPr>
        <w:pStyle w:val="Compact"/>
      </w:pPr>
      <w:r>
        <w:rPr>
          <w:bCs/>
          <w:b/>
        </w:rPr>
        <w:t xml:space="preserve">Cultural Integration Score</w:t>
      </w:r>
      <w:r>
        <w:t xml:space="preserve">: Measured via client feedback on "communication clarity" and "local market understanding"</w:t>
      </w:r>
    </w:p>
    <w:bookmarkEnd w:id="31"/>
    <w:bookmarkStart w:id="32" w:name="X4bc4ab18fe60a511a328c290abcb50e19c99969"/>
    <w:p>
      <w:pPr>
        <w:pStyle w:val="Heading2"/>
      </w:pPr>
      <w:r>
        <w:t xml:space="preserve">Conclusion: Why This Marketing Plan Wins in Philippines Manila</w:t>
      </w:r>
    </w:p>
    <w:p>
      <w:pPr>
        <w:pStyle w:val="FirstParagraph"/>
      </w:pPr>
      <w:r>
        <w:t xml:space="preserve">This Marketing Plan transcends generic service promotion by embedding the Computer Engineer role within the fabric of Manila's business ecosystem. Unlike competitors who offer standardized solutions, our approach:</w:t>
      </w:r>
    </w:p>
    <w:p>
      <w:pPr>
        <w:numPr>
          <w:ilvl w:val="0"/>
          <w:numId w:val="1009"/>
        </w:numPr>
        <w:pStyle w:val="Compact"/>
      </w:pPr>
      <w:r>
        <w:t xml:space="preserve">Respects Philippine regulatory requirements as a core service feature</w:t>
      </w:r>
    </w:p>
    <w:p>
      <w:pPr>
        <w:numPr>
          <w:ilvl w:val="0"/>
          <w:numId w:val="1009"/>
        </w:numPr>
        <w:pStyle w:val="Compact"/>
      </w:pPr>
      <w:r>
        <w:t xml:space="preserve">Addresses Manila-specific infrastructure challenges (monsoons, power fluctuations)</w:t>
      </w:r>
    </w:p>
    <w:p>
      <w:pPr>
        <w:numPr>
          <w:ilvl w:val="0"/>
          <w:numId w:val="1009"/>
        </w:numPr>
        <w:pStyle w:val="Compact"/>
      </w:pPr>
      <w:r>
        <w:t xml:space="preserve">Leverages cultural communication preferences unique to the Philippines market</w:t>
      </w:r>
    </w:p>
    <w:p>
      <w:pPr>
        <w:pStyle w:val="FirstParagraph"/>
      </w:pPr>
      <w:r>
        <w:t xml:space="preserve">The success of this Marketing Plan will position our Computer Engineer services not merely as vendors, but as indispensable partners driving digital transformation across the Philippines Manila business landscape. By 2025, we will be recognized as the benchmark for engineering excellence in Philippine technology solutions – where every project delivered embodies our commitment to Manila's unique digital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Philippines Manila</dc:title>
  <dc:creator/>
  <dc:language>en</dc:language>
  <cp:keywords/>
  <dcterms:created xsi:type="dcterms:W3CDTF">2026-07-14T20:22:25Z</dcterms:created>
  <dcterms:modified xsi:type="dcterms:W3CDTF">2026-07-14T20:22:25Z</dcterms:modified>
</cp:coreProperties>
</file>

<file path=docProps/custom.xml><?xml version="1.0" encoding="utf-8"?>
<Properties xmlns="http://schemas.openxmlformats.org/officeDocument/2006/custom-properties" xmlns:vt="http://schemas.openxmlformats.org/officeDocument/2006/docPropsVTypes"/>
</file>