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2ab10cbea3f0c5583872a7826c94848e5133ac9"/>
    <w:p>
      <w:pPr>
        <w:pStyle w:val="Heading1"/>
      </w:pPr>
      <w:r>
        <w:t xml:space="preserve">Comprehensive Marketing Plan for Recruiting Elite Computer Engineers in South Korea Seoul</w:t>
      </w:r>
    </w:p>
    <w:bookmarkStart w:id="20" w:name="executive-summary"/>
    <w:p>
      <w:pPr>
        <w:pStyle w:val="Heading2"/>
      </w:pPr>
      <w:r>
        <w:t xml:space="preserve">Executive Summary</w:t>
      </w:r>
    </w:p>
    <w:p>
      <w:pPr>
        <w:pStyle w:val="FirstParagraph"/>
      </w:pPr>
      <w:r>
        <w:t xml:space="preserve">This Marketing Plan outlines a targeted strategy to attract and secure top-tier Computer Engineers for technology firms operating within South Korea Seoul. As the epicenter of innovation in East Asia, Seoul presents unparalleled opportunities for cutting-edge tech development, yet faces acute talent shortages in specialized engineering fields. Our integrated approach leverages Seoul's unique ecosystem—combining global tech leadership with deep cultural nuances—to position our organization as the premier employer for Computer Engineers seeking transformative careers in South Korea.</w:t>
      </w:r>
    </w:p>
    <w:bookmarkEnd w:id="20"/>
    <w:bookmarkStart w:id="21" w:name="X832f068889dece039bfe5f6c4ab04bf76bef679"/>
    <w:p>
      <w:pPr>
        <w:pStyle w:val="Heading2"/>
      </w:pPr>
      <w:r>
        <w:t xml:space="preserve">Market Analysis: The South Korea Seoul Tech Landscape</w:t>
      </w:r>
    </w:p>
    <w:p>
      <w:pPr>
        <w:pStyle w:val="FirstParagraph"/>
      </w:pPr>
      <w:r>
        <w:t xml:space="preserve">Seoul’s technology sector dominates South Korea’s digital economy, contributing over 35% of the nation's GDP and housing headquarters of global giants like Samsung, LG, and Naver. However, the demand for skilled Computer Engineers far outstrips supply: 68% of Korean tech firms report critical shortages in AI/ML, cybersecurity, and cloud infrastructure roles (Korean IT Association Report 2023). This gap is amplified by Seoul’s hyper-competitive environment where innovation cycles are measured in months—not years. Our Marketing Plan directly addresses this by positioning our organization as the catalyst for Computer Engineers to thrive within Seoul’s high-velocity tech ecosystem.</w:t>
      </w:r>
    </w:p>
    <w:bookmarkEnd w:id="21"/>
    <w:bookmarkStart w:id="22" w:name="X9663f9d6d14ea7d84ae22951708bfd257c0b0ff"/>
    <w:p>
      <w:pPr>
        <w:pStyle w:val="Heading2"/>
      </w:pPr>
      <w:r>
        <w:t xml:space="preserve">Target Audience: The Ideal South Korea Seoul Computer Engineer</w:t>
      </w:r>
    </w:p>
    <w:p>
      <w:pPr>
        <w:pStyle w:val="FirstParagraph"/>
      </w:pPr>
      <w:r>
        <w:t xml:space="preserve">We target three key segments of Computer Engineers in South Korea:</w:t>
      </w:r>
    </w:p>
    <w:p>
      <w:pPr>
        <w:numPr>
          <w:ilvl w:val="0"/>
          <w:numId w:val="1001"/>
        </w:numPr>
        <w:pStyle w:val="Compact"/>
      </w:pPr>
      <w:r>
        <w:rPr>
          <w:bCs/>
          <w:b/>
        </w:rPr>
        <w:t xml:space="preserve">Local Graduates (Korea-born):</w:t>
      </w:r>
      <w:r>
        <w:t xml:space="preserve"> </w:t>
      </w:r>
      <w:r>
        <w:t xml:space="preserve">Top talent from Seoul National University, KAIST, and Yonsei University seeking roles balancing competitive compensation with cultural alignment.</w:t>
      </w:r>
    </w:p>
    <w:p>
      <w:pPr>
        <w:numPr>
          <w:ilvl w:val="0"/>
          <w:numId w:val="1001"/>
        </w:numPr>
        <w:pStyle w:val="Compact"/>
      </w:pPr>
      <w:r>
        <w:rPr>
          <w:bCs/>
          <w:b/>
        </w:rPr>
        <w:t xml:space="preserve">Global Talent (Foreign-English Speakers):</w:t>
      </w:r>
      <w:r>
        <w:t xml:space="preserve"> </w:t>
      </w:r>
      <w:r>
        <w:t xml:space="preserve">International Computer Engineers with 3+ years experience in AI/Cloud, targeting Seoul’s rapidly growing multinational tech hubs (e.g., Gangnam, Digital Media City).</w:t>
      </w:r>
    </w:p>
    <w:p>
      <w:pPr>
        <w:numPr>
          <w:ilvl w:val="0"/>
          <w:numId w:val="1001"/>
        </w:numPr>
        <w:pStyle w:val="Compact"/>
      </w:pPr>
      <w:r>
        <w:rPr>
          <w:bCs/>
          <w:b/>
        </w:rPr>
        <w:t xml:space="preserve">Relocating Professionals:</w:t>
      </w:r>
      <w:r>
        <w:t xml:space="preserve"> </w:t>
      </w:r>
      <w:r>
        <w:t xml:space="preserve">Mid-career Computer Engineers from Singapore/Taiwan seeking Asia-Pacific leadership roles with streamlined visa pathways.</w:t>
      </w:r>
    </w:p>
    <w:p>
      <w:pPr>
        <w:pStyle w:val="FirstParagraph"/>
      </w:pPr>
      <w:r>
        <w:t xml:space="preserve">Critical success factors for this audience include competitive base salaries (KRW 80-120M/year), Seoul-based R&amp;D facilities, and opportunities to work on projects impacting 50M+ Korean consumers.</w:t>
      </w:r>
    </w:p>
    <w:bookmarkEnd w:id="22"/>
    <w:bookmarkStart w:id="23" w:name="X182f4603f99281333ffa96afadd752b0c4981c9"/>
    <w:p>
      <w:pPr>
        <w:pStyle w:val="Heading2"/>
      </w:pPr>
      <w:r>
        <w:t xml:space="preserve">Unique Value Proposition: Why Choose Our Computer Engineer Opportunity in Seoul?</w:t>
      </w:r>
    </w:p>
    <w:p>
      <w:pPr>
        <w:pStyle w:val="FirstParagraph"/>
      </w:pPr>
      <w:r>
        <w:t xml:space="preserve">Our Marketing Plan centers on three pillars distinct from competitors:</w:t>
      </w:r>
    </w:p>
    <w:p>
      <w:pPr>
        <w:numPr>
          <w:ilvl w:val="0"/>
          <w:numId w:val="1002"/>
        </w:numPr>
        <w:pStyle w:val="Compact"/>
      </w:pPr>
      <w:r>
        <w:rPr>
          <w:bCs/>
          <w:b/>
        </w:rPr>
        <w:t xml:space="preserve">Cultural Integration Acceleration:</w:t>
      </w:r>
      <w:r>
        <w:t xml:space="preserve"> </w:t>
      </w:r>
      <w:r>
        <w:t xml:space="preserve">Mandatory Seoul immersion programs (including Korean business etiquette training) for foreign Computer Engineers, reducing ramp-up time by 40%.</w:t>
      </w:r>
    </w:p>
    <w:p>
      <w:pPr>
        <w:numPr>
          <w:ilvl w:val="0"/>
          <w:numId w:val="1002"/>
        </w:numPr>
        <w:pStyle w:val="Compact"/>
      </w:pPr>
      <w:r>
        <w:rPr>
          <w:bCs/>
          <w:b/>
        </w:rPr>
        <w:t xml:space="preserve">Seoul Tech Ecosystem Access:</w:t>
      </w:r>
      <w:r>
        <w:t xml:space="preserve"> </w:t>
      </w:r>
      <w:r>
        <w:t xml:space="preserve">Priority partnerships with Samsung NEXT and Kakao Labs for joint projects—unlike generic roles elsewhere.</w:t>
      </w:r>
    </w:p>
    <w:p>
      <w:pPr>
        <w:numPr>
          <w:ilvl w:val="0"/>
          <w:numId w:val="1002"/>
        </w:numPr>
        <w:pStyle w:val="Compact"/>
      </w:pPr>
      <w:r>
        <w:rPr>
          <w:bCs/>
          <w:b/>
        </w:rPr>
        <w:t xml:space="preserve">Future-Proof Career Pathing:</w:t>
      </w:r>
      <w:r>
        <w:t xml:space="preserve"> </w:t>
      </w:r>
      <w:r>
        <w:t xml:space="preserve">Clear 18-month advancement trajectory to Lead Computer Engineer roles, tied to Seoul’s $3B government AI investment initiatives.</w:t>
      </w:r>
    </w:p>
    <w:p>
      <w:pPr>
        <w:pStyle w:val="FirstParagraph"/>
      </w:pPr>
      <w:r>
        <w:t xml:space="preserve">This USP directly addresses South Korea Seoul-specific pain points: cultural friction for expats and stagnant career progression in traditional firms.</w:t>
      </w:r>
    </w:p>
    <w:bookmarkEnd w:id="23"/>
    <w:bookmarkStart w:id="27" w:name="X5ed0d00440c216a79235d34545295ceb378aa54"/>
    <w:p>
      <w:pPr>
        <w:pStyle w:val="Heading2"/>
      </w:pPr>
      <w:r>
        <w:t xml:space="preserve">Marketing Strategy &amp; Tactics (South Korea Seoul Focused)</w:t>
      </w:r>
    </w:p>
    <w:p>
      <w:pPr>
        <w:pStyle w:val="FirstParagraph"/>
      </w:pPr>
      <w:r>
        <w:t xml:space="preserve">Our multi-channel strategy ensures maximum visibility among Computer Engineers actively seeking opportunities in South Korea Seoul:</w:t>
      </w:r>
    </w:p>
    <w:bookmarkStart w:id="24" w:name="phase-1-digital-presence-months-1-3"/>
    <w:p>
      <w:pPr>
        <w:pStyle w:val="Heading3"/>
      </w:pPr>
      <w:r>
        <w:t xml:space="preserve">Phase 1: Digital Presence (Months 1-3)</w:t>
      </w:r>
    </w:p>
    <w:p>
      <w:pPr>
        <w:numPr>
          <w:ilvl w:val="0"/>
          <w:numId w:val="1003"/>
        </w:numPr>
        <w:pStyle w:val="Compact"/>
      </w:pPr>
      <w:r>
        <w:rPr>
          <w:bCs/>
          <w:b/>
        </w:rPr>
        <w:t xml:space="preserve">Korean-Language LinkedIn Campaigns:</w:t>
      </w:r>
      <w:r>
        <w:t xml:space="preserve"> </w:t>
      </w:r>
      <w:r>
        <w:t xml:space="preserve">Targeted ads using keywords "Computer Engineer Seoul," "Tech Jobs South Korea" with content highlighting Seoul office locations (e.g., "Join our Gangnam R&amp;D center").</w:t>
      </w:r>
    </w:p>
    <w:p>
      <w:pPr>
        <w:numPr>
          <w:ilvl w:val="0"/>
          <w:numId w:val="1003"/>
        </w:numPr>
        <w:pStyle w:val="Compact"/>
      </w:pPr>
      <w:r>
        <w:rPr>
          <w:bCs/>
          <w:b/>
        </w:rPr>
        <w:t xml:space="preserve">Naver Job Portal Dominance:</w:t>
      </w:r>
      <w:r>
        <w:t xml:space="preserve"> </w:t>
      </w:r>
      <w:r>
        <w:t xml:space="preserve">Premium placement on Naver's largest tech job platform, featuring video testimonials from current Computer Engineers in Seoul.</w:t>
      </w:r>
    </w:p>
    <w:p>
      <w:pPr>
        <w:numPr>
          <w:ilvl w:val="0"/>
          <w:numId w:val="1003"/>
        </w:numPr>
        <w:pStyle w:val="Compact"/>
      </w:pPr>
      <w:r>
        <w:rPr>
          <w:bCs/>
          <w:b/>
        </w:rPr>
        <w:t xml:space="preserve">University Partnerships:</w:t>
      </w:r>
      <w:r>
        <w:t xml:space="preserve"> </w:t>
      </w:r>
      <w:r>
        <w:t xml:space="preserve">Co-hosted hackathons with SKKU and POSTECH at their Seoul campuses, directly engaging Computer Engineer students.</w:t>
      </w:r>
    </w:p>
    <w:bookmarkEnd w:id="24"/>
    <w:bookmarkStart w:id="25" w:name="phase-2-community-engagement-months-4-6"/>
    <w:p>
      <w:pPr>
        <w:pStyle w:val="Heading3"/>
      </w:pPr>
      <w:r>
        <w:t xml:space="preserve">Phase 2: Community Engagement (Months 4-6)</w:t>
      </w:r>
    </w:p>
    <w:p>
      <w:pPr>
        <w:numPr>
          <w:ilvl w:val="0"/>
          <w:numId w:val="1004"/>
        </w:numPr>
        <w:pStyle w:val="Compact"/>
      </w:pPr>
      <w:r>
        <w:rPr>
          <w:bCs/>
          <w:b/>
        </w:rPr>
        <w:t xml:space="preserve">Seoul Tech Meetups:</w:t>
      </w:r>
      <w:r>
        <w:t xml:space="preserve"> </w:t>
      </w:r>
      <w:r>
        <w:t xml:space="preserve">Sponsorship of "AI in Seoul" events at COEX Convention Center, featuring our Computer Engineers as speakers.</w:t>
      </w:r>
    </w:p>
    <w:p>
      <w:pPr>
        <w:numPr>
          <w:ilvl w:val="0"/>
          <w:numId w:val="1004"/>
        </w:numPr>
        <w:pStyle w:val="Compact"/>
      </w:pPr>
      <w:r>
        <w:rPr>
          <w:bCs/>
          <w:b/>
        </w:rPr>
        <w:t xml:space="preserve">Cultural Ambassador Program:</w:t>
      </w:r>
      <w:r>
        <w:t xml:space="preserve"> </w:t>
      </w:r>
      <w:r>
        <w:t xml:space="preserve">Hiring local Seoul-based Computer Engineers to host virtual coffee chats with candidates—building trust through relatable local voices.</w:t>
      </w:r>
    </w:p>
    <w:p>
      <w:pPr>
        <w:numPr>
          <w:ilvl w:val="0"/>
          <w:numId w:val="1004"/>
        </w:numPr>
        <w:pStyle w:val="Compact"/>
      </w:pPr>
      <w:r>
        <w:rPr>
          <w:bCs/>
          <w:b/>
        </w:rPr>
        <w:t xml:space="preserve">Government Collaboration:</w:t>
      </w:r>
      <w:r>
        <w:t xml:space="preserve"> </w:t>
      </w:r>
      <w:r>
        <w:t xml:space="preserve">Partnering with Seoul Metropolitan Government’s "Tech Talent Visa" program to streamline work permits for international Computer Engineers.</w:t>
      </w:r>
    </w:p>
    <w:bookmarkEnd w:id="25"/>
    <w:bookmarkStart w:id="26" w:name="phase-3-retention-advocacy-ongoing"/>
    <w:p>
      <w:pPr>
        <w:pStyle w:val="Heading3"/>
      </w:pPr>
      <w:r>
        <w:t xml:space="preserve">Phase 3: Retention &amp; Advocacy (Ongoing)</w:t>
      </w:r>
    </w:p>
    <w:p>
      <w:pPr>
        <w:pStyle w:val="FirstParagraph"/>
      </w:pPr>
      <w:r>
        <w:t xml:space="preserve">Beyond recruitment, we embed our Marketing Plan into retention through:</w:t>
      </w:r>
    </w:p>
    <w:p>
      <w:pPr>
        <w:numPr>
          <w:ilvl w:val="0"/>
          <w:numId w:val="1005"/>
        </w:numPr>
        <w:pStyle w:val="Compact"/>
      </w:pPr>
      <w:r>
        <w:t xml:space="preserve">Quarterly "Seoul Innovation Forums" where Computer Engineers present projects to Seoul-based leadership.</w:t>
      </w:r>
    </w:p>
    <w:p>
      <w:pPr>
        <w:numPr>
          <w:ilvl w:val="0"/>
          <w:numId w:val="1005"/>
        </w:numPr>
        <w:pStyle w:val="Compact"/>
      </w:pPr>
      <w:r>
        <w:t xml:space="preserve">Annual "Tech Journey" trips to Seoul’s top R&amp;D parks (e.g., Daejeon Science Town) for professional development.</w:t>
      </w:r>
    </w:p>
    <w:bookmarkEnd w:id="26"/>
    <w:bookmarkEnd w:id="27"/>
    <w:bookmarkStart w:id="28" w:name="budget-allocation-kpis"/>
    <w:p>
      <w:pPr>
        <w:pStyle w:val="Heading2"/>
      </w:pPr>
      <w:r>
        <w:t xml:space="preserve">Budget Allocation &amp; KPIs</w:t>
      </w:r>
    </w:p>
    <w:p>
      <w:pPr>
        <w:pStyle w:val="FirstParagraph"/>
      </w:pPr>
      <w:r>
        <w:t xml:space="preserve">The Marketing Plan allocates 65% of budget to digital channels (SEO/SEM targeting South Korea Seoul), 25% to community events, and 10% to retention initiatives. Key performance indicators include:</w:t>
      </w:r>
    </w:p>
    <w:p>
      <w:pPr>
        <w:numPr>
          <w:ilvl w:val="0"/>
          <w:numId w:val="1006"/>
        </w:numPr>
        <w:pStyle w:val="Compact"/>
      </w:pPr>
      <w:r>
        <w:t xml:space="preserve">30% increase in qualified Computer Engineer applications from Seoul-based universities within 6 months.</w:t>
      </w:r>
    </w:p>
    <w:p>
      <w:pPr>
        <w:numPr>
          <w:ilvl w:val="0"/>
          <w:numId w:val="1006"/>
        </w:numPr>
        <w:pStyle w:val="Compact"/>
      </w:pPr>
      <w:r>
        <w:t xml:space="preserve">45% reduction in time-to-hire for Computer Engineers through cultural integration programs.</w:t>
      </w:r>
    </w:p>
    <w:p>
      <w:pPr>
        <w:numPr>
          <w:ilvl w:val="0"/>
          <w:numId w:val="1006"/>
        </w:numPr>
        <w:pStyle w:val="Compact"/>
      </w:pPr>
      <w:r>
        <w:t xml:space="preserve">90% candidate satisfaction rate on "Seoul Cultural Fit" metrics (measured via post-hire surveys).</w:t>
      </w:r>
    </w:p>
    <w:bookmarkEnd w:id="28"/>
    <w:bookmarkStart w:id="29" w:name="X553e83ee09120d78eeaf10c5d21100cff9d974c"/>
    <w:p>
      <w:pPr>
        <w:pStyle w:val="Heading2"/>
      </w:pPr>
      <w:r>
        <w:t xml:space="preserve">Conclusion: Securing the Future of South Korea Seoul’s Tech Workforce</w:t>
      </w:r>
    </w:p>
    <w:p>
      <w:pPr>
        <w:pStyle w:val="FirstParagraph"/>
      </w:pPr>
      <w:r>
        <w:t xml:space="preserve">This Marketing Plan is not merely a recruitment strategy—it’s an investment in Seoul’s technological sovereignty. By relentlessly focusing on the needs of Computer Engineers within South Korea Seoul, we position our organization as the indispensable bridge between global talent and one of the world’s most dynamic tech markets. The plan ensures every touchpoint—from digital ad to campus event—reinforces that choosing a Computer Engineer role here means joining a community where innovation isn’t just possible; it’s expected. As Seoul continues to lead in 5G, AI, and semiconductor advancement, our Marketing Plan delivers the talent pipeline that powers this leadership. This is how we attract top Computer Engineers—not as applicants, but as future architects of Seoul’s digital tomorrow.</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Attracting Top Computer Engineers in South Korea Seoul</dc:title>
  <dc:creator/>
  <cp:keywords/>
  <dcterms:created xsi:type="dcterms:W3CDTF">2025-12-11T15:43:12Z</dcterms:created>
  <dcterms:modified xsi:type="dcterms:W3CDTF">2025-12-11T15:43:12Z</dcterms:modified>
</cp:coreProperties>
</file>

<file path=docProps/custom.xml><?xml version="1.0" encoding="utf-8"?>
<Properties xmlns="http://schemas.openxmlformats.org/officeDocument/2006/custom-properties" xmlns:vt="http://schemas.openxmlformats.org/officeDocument/2006/docPropsVTypes"/>
</file>