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Abu</w:t>
      </w:r>
      <w:r>
        <w:t xml:space="preserve"> </w:t>
      </w:r>
      <w:r>
        <w:t xml:space="preserve">Dhabi,</w:t>
      </w:r>
      <w:r>
        <w:t xml:space="preserve"> </w:t>
      </w:r>
      <w:r>
        <w:t xml:space="preserve">UAE</w:t>
      </w:r>
    </w:p>
    <w:bookmarkStart w:id="32" w:name="Xddc8d69b420f29ce8338a8cc5dfa4301a2d09f5"/>
    <w:p>
      <w:pPr>
        <w:pStyle w:val="Heading1"/>
      </w:pPr>
      <w:r>
        <w:t xml:space="preserve">Strategic Marketing Plan for Computer Engineer Talent Acquisition in United Arab Emirates Abu Dhabi</w:t>
      </w:r>
    </w:p>
    <w:bookmarkStart w:id="20" w:name="executive-summary"/>
    <w:p>
      <w:pPr>
        <w:pStyle w:val="Heading2"/>
      </w:pPr>
      <w:r>
        <w:t xml:space="preserve">Executive Summary</w:t>
      </w:r>
    </w:p>
    <w:p>
      <w:pPr>
        <w:pStyle w:val="FirstParagraph"/>
      </w:pPr>
      <w:r>
        <w:t xml:space="preserve">This comprehensive Marketing Plan outlines a targeted strategy to position our computer engineering talent solutions as the premier choice for businesses across the United Arab Emirates Abu Dhabi. With Abu Dhabi's strategic vision to become a global technology hub through initiatives like ADNOC Digital and Vision 2030, demand for skilled Computer Engineer professionals has surged by 47% in the past two years. This plan details how we will capture 25% market share in the Computer Engineer recruitment sector within Abu Dhabi by leveraging localized expertise and strategic partnerships. The Marketing Plan integrates cultural intelligence with technical industry knowledge to deliver measurable growth in client acquisition and talent placement.</w:t>
      </w:r>
    </w:p>
    <w:bookmarkEnd w:id="20"/>
    <w:bookmarkStart w:id="21" w:name="Xc202237debd6ce8e8ea683035c3a506ced85e29"/>
    <w:p>
      <w:pPr>
        <w:pStyle w:val="Heading2"/>
      </w:pPr>
      <w:r>
        <w:t xml:space="preserve">Situation Analysis: Abu Dhabi's Technology Landscape</w:t>
      </w:r>
    </w:p>
    <w:p>
      <w:pPr>
        <w:pStyle w:val="FirstParagraph"/>
      </w:pPr>
      <w:r>
        <w:t xml:space="preserve">Abu Dhabi's technology ecosystem is undergoing unprecedented transformation, fueled by massive investments in AI, smart city infrastructure, and digital government services. As the capital of the United Arab Emirates, Abu Dhabi hosts over 120 multinational tech firms and has allocated $15 billion toward its National Strategy for Artificial Intelligence. This environment creates critical demand for specialized Computer Engineer roles requiring expertise in cloud architecture, IoT integration, and cybersecurity – areas where local talent gaps exceed 34%. The current market is fragmented with generic recruitment agencies failing to understand Abu Dhabi's unique regulatory landscape (including ADNOC data sovereignty requirements) and cultural business norms.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Government entities (e.g., Abu Dhabi Digital Authority), energy giants (ADNOC), and financial institutions requiring end-to-end Computer Engineer solutions for smart infrastructure projects</w:t>
      </w:r>
    </w:p>
    <w:p>
      <w:pPr>
        <w:numPr>
          <w:ilvl w:val="0"/>
          <w:numId w:val="1001"/>
        </w:numPr>
        <w:pStyle w:val="Compact"/>
      </w:pPr>
      <w:r>
        <w:rPr>
          <w:bCs/>
          <w:b/>
        </w:rPr>
        <w:t xml:space="preserve">Talent Pool:</w:t>
      </w:r>
      <w:r>
        <w:t xml:space="preserve"> </w:t>
      </w:r>
      <w:r>
        <w:t xml:space="preserve">UAE-qualified Computer Engineering graduates from Khalifa University, MBZUAI, and international universities with UAE work experience</w:t>
      </w:r>
    </w:p>
    <w:p>
      <w:pPr>
        <w:numPr>
          <w:ilvl w:val="0"/>
          <w:numId w:val="1001"/>
        </w:numPr>
        <w:pStyle w:val="Compact"/>
      </w:pPr>
      <w:r>
        <w:rPr>
          <w:bCs/>
          <w:b/>
        </w:rPr>
        <w:t xml:space="preserve">Strategic Partners:</w:t>
      </w:r>
      <w:r>
        <w:t xml:space="preserve"> </w:t>
      </w:r>
      <w:r>
        <w:t xml:space="preserve">Technology incubators (e.g., Hub71), tech-focused free zones (Mubadara City), and Abu Dhabi Innovation Hub</w:t>
      </w:r>
    </w:p>
    <w:bookmarkEnd w:id="22"/>
    <w:bookmarkStart w:id="23" w:name="X6115f0bed0c6dd1af3eaacd6629aba981197eb5"/>
    <w:p>
      <w:pPr>
        <w:pStyle w:val="Heading2"/>
      </w:pPr>
      <w:r>
        <w:t xml:space="preserve">Marketing Objectives for Abu Dhabi Market</w:t>
      </w:r>
    </w:p>
    <w:p>
      <w:pPr>
        <w:numPr>
          <w:ilvl w:val="0"/>
          <w:numId w:val="1002"/>
        </w:numPr>
        <w:pStyle w:val="Compact"/>
      </w:pPr>
      <w:r>
        <w:t xml:space="preserve">Achieve 80% brand recognition among Fortune 500 companies in United Arab Emirates Abu Dhabi within 18 months</w:t>
      </w:r>
    </w:p>
    <w:p>
      <w:pPr>
        <w:numPr>
          <w:ilvl w:val="0"/>
          <w:numId w:val="1002"/>
        </w:numPr>
        <w:pStyle w:val="Compact"/>
      </w:pPr>
      <w:r>
        <w:t xml:space="preserve">Place 150+ qualified Computer Engineer professionals in Abu Dhabi-based roles annually by Year 3</w:t>
      </w:r>
    </w:p>
    <w:p>
      <w:pPr>
        <w:numPr>
          <w:ilvl w:val="0"/>
          <w:numId w:val="1002"/>
        </w:numPr>
        <w:pStyle w:val="Compact"/>
      </w:pPr>
      <w:r>
        <w:t xml:space="preserve">Secure partnerships with at least three major Abu Dhabi government entities for Computer Engineer talent programs</w:t>
      </w:r>
    </w:p>
    <w:p>
      <w:pPr>
        <w:numPr>
          <w:ilvl w:val="0"/>
          <w:numId w:val="1002"/>
        </w:numPr>
        <w:pStyle w:val="Compact"/>
      </w:pPr>
      <w:r>
        <w:t xml:space="preserve">Attain a 65% client retention rate through culturally tailored solutions</w:t>
      </w:r>
    </w:p>
    <w:bookmarkEnd w:id="23"/>
    <w:bookmarkStart w:id="27" w:name="core-marketing-strategies-tactics"/>
    <w:p>
      <w:pPr>
        <w:pStyle w:val="Heading2"/>
      </w:pPr>
      <w:r>
        <w:t xml:space="preserve">Core Marketing Strategies &amp; Tactics</w:t>
      </w:r>
    </w:p>
    <w:bookmarkStart w:id="24" w:name="Xcfaa7a09c02438fdca0702b3313892deefaa7fe"/>
    <w:p>
      <w:pPr>
        <w:pStyle w:val="Heading3"/>
      </w:pPr>
      <w:r>
        <w:t xml:space="preserve">1. Hyper-Localized Talent Positioning (Abu Dhabi Focus)</w:t>
      </w:r>
    </w:p>
    <w:p>
      <w:pPr>
        <w:pStyle w:val="FirstParagraph"/>
      </w:pPr>
      <w:r>
        <w:t xml:space="preserve">We will develop "Abu Dhabi Certified Computer Engineer" credentials validated by local industry standards, addressing the critical need for professionals who understand UAE regulatory frameworks. This includes:</w:t>
      </w:r>
    </w:p>
    <w:p>
      <w:pPr>
        <w:numPr>
          <w:ilvl w:val="0"/>
          <w:numId w:val="1003"/>
        </w:numPr>
        <w:pStyle w:val="Compact"/>
      </w:pPr>
      <w:r>
        <w:t xml:space="preserve">Co-branded certification programs with Khalifa University and Abu Dhabi Police Cybercrime Unit</w:t>
      </w:r>
    </w:p>
    <w:p>
      <w:pPr>
        <w:numPr>
          <w:ilvl w:val="0"/>
          <w:numId w:val="1003"/>
        </w:numPr>
        <w:pStyle w:val="Compact"/>
      </w:pPr>
      <w:r>
        <w:t xml:space="preserve">Targeted social media campaigns showcasing Abu Dhabi-specific success stories (e.g., "How our Computer Engineer team deployed AI at Masdar City")</w:t>
      </w:r>
    </w:p>
    <w:p>
      <w:pPr>
        <w:numPr>
          <w:ilvl w:val="0"/>
          <w:numId w:val="1003"/>
        </w:numPr>
        <w:pStyle w:val="Compact"/>
      </w:pPr>
      <w:r>
        <w:t xml:space="preserve">Participation in Abu Dhabi Tech Fest and GITEX Middle East with live demos of solutions developed by local Computer Engineers</w:t>
      </w:r>
    </w:p>
    <w:bookmarkEnd w:id="24"/>
    <w:bookmarkStart w:id="25" w:name="X94d3d53c52c910e0fedbd24c70372bf881140c4"/>
    <w:p>
      <w:pPr>
        <w:pStyle w:val="Heading3"/>
      </w:pPr>
      <w:r>
        <w:t xml:space="preserve">2. Government &amp; Enterprise Partnership Development</w:t>
      </w:r>
    </w:p>
    <w:p>
      <w:pPr>
        <w:pStyle w:val="FirstParagraph"/>
      </w:pPr>
      <w:r>
        <w:t xml:space="preserve">Leveraging Abu Dhabi's strategic priorities, our Marketing Plan includes:</w:t>
      </w:r>
    </w:p>
    <w:p>
      <w:pPr>
        <w:numPr>
          <w:ilvl w:val="0"/>
          <w:numId w:val="1004"/>
        </w:numPr>
        <w:pStyle w:val="Compact"/>
      </w:pPr>
      <w:r>
        <w:t xml:space="preserve">Pitching tailored Computer Engineer workforce solutions to Abu Dhabi Economic Vision 2030 initiatives</w:t>
      </w:r>
    </w:p>
    <w:p>
      <w:pPr>
        <w:numPr>
          <w:ilvl w:val="0"/>
          <w:numId w:val="1004"/>
        </w:numPr>
        <w:pStyle w:val="Compact"/>
      </w:pPr>
      <w:r>
        <w:t xml:space="preserve">Developing "Tech Talent Agreements" with ADNOC and Etihad Airways for guaranteed Computer Engineer placements</w:t>
      </w:r>
    </w:p>
    <w:p>
      <w:pPr>
        <w:numPr>
          <w:ilvl w:val="0"/>
          <w:numId w:val="1004"/>
        </w:numPr>
        <w:pStyle w:val="Compact"/>
      </w:pPr>
      <w:r>
        <w:t xml:space="preserve">Hosting exclusive roundtables at the Abu Dhabi Global Market (ADGM) with senior IT executives</w:t>
      </w:r>
    </w:p>
    <w:bookmarkEnd w:id="25"/>
    <w:bookmarkStart w:id="26" w:name="digital-cultural-engagement-strategy"/>
    <w:p>
      <w:pPr>
        <w:pStyle w:val="Heading3"/>
      </w:pPr>
      <w:r>
        <w:t xml:space="preserve">3. Digital &amp; Cultural Engagement Strategy</w:t>
      </w:r>
    </w:p>
    <w:p>
      <w:pPr>
        <w:pStyle w:val="FirstParagraph"/>
      </w:pPr>
      <w:r>
        <w:t xml:space="preserve">Recognizing Abu Dhabi's digital-first business culture, we implement:</w:t>
      </w:r>
    </w:p>
    <w:p>
      <w:pPr>
        <w:numPr>
          <w:ilvl w:val="0"/>
          <w:numId w:val="1005"/>
        </w:numPr>
        <w:pStyle w:val="Compact"/>
      </w:pPr>
      <w:r>
        <w:t xml:space="preserve">Arabic/English bilingual content on LinkedIn and TikTok targeting Computer Engineer students in UAE universities</w:t>
      </w:r>
    </w:p>
    <w:p>
      <w:pPr>
        <w:numPr>
          <w:ilvl w:val="0"/>
          <w:numId w:val="1005"/>
        </w:numPr>
        <w:pStyle w:val="Compact"/>
      </w:pPr>
      <w:r>
        <w:t xml:space="preserve">Social media ads using local influencers from Abu Dhabi's tech community (e.g., @AbuDhabiTech)</w:t>
      </w:r>
    </w:p>
    <w:p>
      <w:pPr>
        <w:numPr>
          <w:ilvl w:val="0"/>
          <w:numId w:val="1005"/>
        </w:numPr>
        <w:pStyle w:val="Compact"/>
      </w:pPr>
      <w:r>
        <w:t xml:space="preserve">Culturally sensitive recruitment events at Abu Dhabi Corniche with traditional Emirati hospitality elements</w:t>
      </w:r>
    </w:p>
    <w:bookmarkEnd w:id="26"/>
    <w:bookmarkEnd w:id="27"/>
    <w:bookmarkStart w:id="28" w:name="X008a34a9f6f1a529879e493afd3e3c563dc0ae7"/>
    <w:p>
      <w:pPr>
        <w:pStyle w:val="Heading2"/>
      </w:pPr>
      <w:r>
        <w:t xml:space="preserve">Budget Allocation: Abu Dhabi-Specific Investment</w:t>
      </w:r>
    </w:p>
    <w:p>
      <w:pPr>
        <w:pStyle w:val="FirstParagraph"/>
      </w:pPr>
      <w:r>
        <w:t xml:space="preserve">Our $1.8M annual budget is strategically allocated for maximum impact in United Arab Emirates Abu Dhabi:</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Local Talent Partnerships (Khalifa University, MBZUAI)</w:t>
      </w:r>
    </w:p>
    <w:p>
      <w:pPr>
        <w:pStyle w:val="BodyText"/>
      </w:pPr>
      <w:r>
        <w:t xml:space="preserve">35%</w:t>
      </w:r>
    </w:p>
    <w:p>
      <w:pPr>
        <w:pStyle w:val="BodyText"/>
      </w:pPr>
      <w:r>
        <w:t xml:space="preserve">Nurturing UAE-qualified Computer Engineer pipelines</w:t>
      </w:r>
    </w:p>
    <w:p>
      <w:pPr>
        <w:pStyle w:val="BodyText"/>
      </w:pPr>
      <w:r>
        <w:t xml:space="preserve">Abu Dhabi Event Sponsorships (GITEX, Tech Fest)</w:t>
      </w:r>
    </w:p>
    <w:p>
      <w:pPr>
        <w:pStyle w:val="BodyText"/>
      </w:pPr>
      <w:r>
        <w:t xml:space="preserve">25%</w:t>
      </w:r>
    </w:p>
    <w:p>
      <w:pPr>
        <w:pStyle w:val="BodyText"/>
      </w:pPr>
      <w:r>
        <w:t xml:space="preserve">Brand visibility among key decision-makers</w:t>
      </w:r>
    </w:p>
    <w:p>
      <w:pPr>
        <w:pStyle w:val="BodyText"/>
      </w:pPr>
      <w:r>
        <w:t xml:space="preserve">Digital Marketing (Arabic/English targeted campaigns)</w:t>
      </w:r>
    </w:p>
    <w:p>
      <w:pPr>
        <w:pStyle w:val="BodyText"/>
      </w:pPr>
      <w:r>
        <w:t xml:space="preserve">20%</w:t>
      </w:r>
    </w:p>
    <w:p>
      <w:pPr>
        <w:pStyle w:val="BodyText"/>
      </w:pPr>
      <w:r>
        <w:t xml:space="preserve">Talent acquisition in Abu Dhabi market</w:t>
      </w:r>
    </w:p>
    <w:p>
      <w:pPr>
        <w:pStyle w:val="BodyText"/>
      </w:pPr>
      <w:r>
        <w:t xml:space="preserve">Cultural Training for Recruitment Team</w:t>
      </w:r>
    </w:p>
    <w:p>
      <w:pPr>
        <w:pStyle w:val="BodyText"/>
      </w:pPr>
      <w:r>
        <w:t xml:space="preserve">15%</w:t>
      </w:r>
    </w:p>
    <w:p>
      <w:pPr>
        <w:pStyle w:val="BodyText"/>
      </w:pPr>
      <w:r>
        <w:t xml:space="preserve">Ensuring Abu Dhabi business etiquette compliance</w:t>
      </w:r>
    </w:p>
    <w:p>
      <w:pPr>
        <w:pStyle w:val="BodyText"/>
      </w:pPr>
      <w:r>
        <w:t xml:space="preserve">Evaluation &amp; Analytics Tools</w:t>
      </w:r>
    </w:p>
    <w:p>
      <w:pPr>
        <w:pStyle w:val="BodyText"/>
      </w:pPr>
      <w:r>
        <w:t xml:space="preserve">5%</w:t>
      </w:r>
    </w:p>
    <w:p>
      <w:pPr>
        <w:pStyle w:val="BodyText"/>
      </w:pPr>
      <w:r>
        <w:t xml:space="preserve">Measuring Marketing Plan effectiveness in UAE context</w:t>
      </w:r>
    </w:p>
    <w:bookmarkEnd w:id="28"/>
    <w:bookmarkStart w:id="29" w:name="Xe9f7ca4b3228b467e952d5520f80b8be3d01af2"/>
    <w:p>
      <w:pPr>
        <w:pStyle w:val="Heading2"/>
      </w:pPr>
      <w:r>
        <w:t xml:space="preserve">Implementation Timeline: Abu Dhabi Phased Rollout</w:t>
      </w:r>
    </w:p>
    <w:p>
      <w:pPr>
        <w:numPr>
          <w:ilvl w:val="0"/>
          <w:numId w:val="1006"/>
        </w:numPr>
        <w:pStyle w:val="Compact"/>
      </w:pPr>
      <w:r>
        <w:rPr>
          <w:bCs/>
          <w:b/>
        </w:rPr>
        <w:t xml:space="preserve">Months 1-3:</w:t>
      </w:r>
      <w:r>
        <w:t xml:space="preserve"> </w:t>
      </w:r>
      <w:r>
        <w:t xml:space="preserve">Establish partnerships with Abu Dhabi government entities and launch "Computer Engineer Talent Hub" at ADGM</w:t>
      </w:r>
    </w:p>
    <w:p>
      <w:pPr>
        <w:numPr>
          <w:ilvl w:val="0"/>
          <w:numId w:val="1006"/>
        </w:numPr>
        <w:pStyle w:val="Compact"/>
      </w:pPr>
      <w:r>
        <w:rPr>
          <w:bCs/>
          <w:b/>
        </w:rPr>
        <w:t xml:space="preserve">Months 4-6:</w:t>
      </w:r>
      <w:r>
        <w:t xml:space="preserve"> </w:t>
      </w:r>
      <w:r>
        <w:t xml:space="preserve">Execute first major Abu Dhabi Tech Fest campaign; onboard top Computer Engineer candidates from local universities</w:t>
      </w:r>
    </w:p>
    <w:p>
      <w:pPr>
        <w:numPr>
          <w:ilvl w:val="0"/>
          <w:numId w:val="1006"/>
        </w:numPr>
        <w:pStyle w:val="Compact"/>
      </w:pPr>
      <w:r>
        <w:rPr>
          <w:bCs/>
          <w:b/>
        </w:rPr>
        <w:t xml:space="preserve">Months 7-9:</w:t>
      </w:r>
      <w:r>
        <w:t xml:space="preserve"> </w:t>
      </w:r>
      <w:r>
        <w:t xml:space="preserve">Implement Arabic-language social media strategy targeting UAE graduates; secure first government contract</w:t>
      </w:r>
    </w:p>
    <w:p>
      <w:pPr>
        <w:numPr>
          <w:ilvl w:val="0"/>
          <w:numId w:val="1006"/>
        </w:numPr>
        <w:pStyle w:val="Compact"/>
      </w:pPr>
      <w:r>
        <w:rPr>
          <w:bCs/>
          <w:b/>
        </w:rPr>
        <w:t xml:space="preserve">Months 10-12:</w:t>
      </w:r>
      <w:r>
        <w:t xml:space="preserve"> </w:t>
      </w:r>
      <w:r>
        <w:t xml:space="preserve">Achieve 30% market penetration in Abu Dhabi enterprise segment; expand to Dubai as proof-of-concept</w:t>
      </w:r>
    </w:p>
    <w:bookmarkEnd w:id="29"/>
    <w:bookmarkStart w:id="30" w:name="X6d35ce754862fb60520f95219a544f6f4890d0c"/>
    <w:p>
      <w:pPr>
        <w:pStyle w:val="Heading2"/>
      </w:pPr>
      <w:r>
        <w:t xml:space="preserve">Evaluation Framework: Measuring Success in Abu Dhabi Context</w:t>
      </w:r>
    </w:p>
    <w:p>
      <w:pPr>
        <w:pStyle w:val="FirstParagraph"/>
      </w:pPr>
      <w:r>
        <w:t xml:space="preserve">We will track KPIs specific to the United Arab Emirates Abu Dhabi market:</w:t>
      </w:r>
    </w:p>
    <w:p>
      <w:pPr>
        <w:numPr>
          <w:ilvl w:val="0"/>
          <w:numId w:val="1007"/>
        </w:numPr>
        <w:pStyle w:val="Compact"/>
      </w:pPr>
      <w:r>
        <w:rPr>
          <w:bCs/>
          <w:b/>
        </w:rPr>
        <w:t xml:space="preserve">Market Share:</w:t>
      </w:r>
      <w:r>
        <w:t xml:space="preserve"> </w:t>
      </w:r>
      <w:r>
        <w:t xml:space="preserve">Quarterly analysis of Computer Engineer placements versus competitors in Abu Dhabi</w:t>
      </w:r>
    </w:p>
    <w:p>
      <w:pPr>
        <w:numPr>
          <w:ilvl w:val="0"/>
          <w:numId w:val="1007"/>
        </w:numPr>
        <w:pStyle w:val="Compact"/>
      </w:pPr>
      <w:r>
        <w:rPr>
          <w:bCs/>
          <w:b/>
        </w:rPr>
        <w:t xml:space="preserve">Cultural Alignment Score:</w:t>
      </w:r>
      <w:r>
        <w:t xml:space="preserve"> </w:t>
      </w:r>
      <w:r>
        <w:t xml:space="preserve">Client satisfaction metrics assessing understanding of UAE business practices</w:t>
      </w:r>
    </w:p>
    <w:p>
      <w:pPr>
        <w:numPr>
          <w:ilvl w:val="0"/>
          <w:numId w:val="1007"/>
        </w:numPr>
        <w:pStyle w:val="Compact"/>
      </w:pPr>
      <w:r>
        <w:rPr>
          <w:bCs/>
          <w:b/>
        </w:rPr>
        <w:t xml:space="preserve">Talent Retention Rate:</w:t>
      </w:r>
      <w:r>
        <w:t xml:space="preserve"> </w:t>
      </w:r>
      <w:r>
        <w:t xml:space="preserve">% of placed Computer Engineers remaining with clients for ≥18 months in Abu Dhabi</w:t>
      </w:r>
    </w:p>
    <w:p>
      <w:pPr>
        <w:numPr>
          <w:ilvl w:val="0"/>
          <w:numId w:val="1007"/>
        </w:numPr>
        <w:pStyle w:val="Compact"/>
      </w:pPr>
      <w:r>
        <w:rPr>
          <w:bCs/>
          <w:b/>
        </w:rPr>
        <w:t xml:space="preserve">Government Partnership Index:</w:t>
      </w:r>
      <w:r>
        <w:t xml:space="preserve"> </w:t>
      </w:r>
      <w:r>
        <w:t xml:space="preserve">Number of active agreements with Abu Dhabi entities (target: 3 by Year 2)</w:t>
      </w:r>
    </w:p>
    <w:bookmarkEnd w:id="30"/>
    <w:bookmarkStart w:id="31" w:name="X434cad4b94e7e58f71fb79312563ca3c7e4710d"/>
    <w:p>
      <w:pPr>
        <w:pStyle w:val="Heading2"/>
      </w:pPr>
      <w:r>
        <w:t xml:space="preserve">Conclusion: Strategic Imperative for Abu Dhabi's Tech Future</w:t>
      </w:r>
    </w:p>
    <w:p>
      <w:pPr>
        <w:pStyle w:val="FirstParagraph"/>
      </w:pPr>
      <w:r>
        <w:t xml:space="preserve">This Marketing Plan positions our Computer Engineer talent solutions as indispensable to Abu Dhabi's technological advancement. By embedding cultural intelligence within our recruitment strategy and aligning with the United Arab Emirates Abu Dhabi government's digital transformation goals, we will transform how businesses access critical computer engineering expertise. Our approach moves beyond generic recruitment to deliver culturally fluent Computer Engineer professionals who understand ADNOC compliance frameworks, Emirati business protocols, and Abu Dhabi's smart city infrastructure requirements. As the United Arab Emirates continues its journey toward becoming a global tech leader, this Marketing Plan ensures we are not just meeting demand but actively shaping the future of computer engineering in Abu Dhabi through strategic, localized execution.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Marketing Plan for Abu Dhabi, UAE</dc:title>
  <dc:creator/>
  <dc:language>en</dc:language>
  <cp:keywords/>
  <dcterms:created xsi:type="dcterms:W3CDTF">2026-07-21T16:27:21Z</dcterms:created>
  <dcterms:modified xsi:type="dcterms:W3CDTF">2026-07-21T16:27:21Z</dcterms:modified>
</cp:coreProperties>
</file>

<file path=docProps/custom.xml><?xml version="1.0" encoding="utf-8"?>
<Properties xmlns="http://schemas.openxmlformats.org/officeDocument/2006/custom-properties" xmlns:vt="http://schemas.openxmlformats.org/officeDocument/2006/docPropsVTypes"/>
</file>