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Caracas,</w:t>
      </w:r>
      <w:r>
        <w:t xml:space="preserve"> </w:t>
      </w:r>
      <w:r>
        <w:t xml:space="preserve">Venezuela</w:t>
      </w:r>
    </w:p>
    <w:bookmarkStart w:id="29" w:name="X7182b8ec71b98851bc3528e7f74f3efbbdc5633"/>
    <w:p>
      <w:pPr>
        <w:pStyle w:val="Heading1"/>
      </w:pPr>
      <w:r>
        <w:t xml:space="preserve">Strategic Marketing Plan: Attracting Top Computer Engineers to Caracas, Venezuela</w:t>
      </w:r>
    </w:p>
    <w:bookmarkStart w:id="20" w:name="executive-summary"/>
    <w:p>
      <w:pPr>
        <w:pStyle w:val="Heading2"/>
      </w:pPr>
      <w:r>
        <w:t xml:space="preserve">Executive Summary</w:t>
      </w:r>
    </w:p>
    <w:p>
      <w:pPr>
        <w:pStyle w:val="FirstParagraph"/>
      </w:pPr>
      <w:r>
        <w:t xml:space="preserve">This Marketing Plan outlines a targeted recruitment strategy to attract skilled Computer Engineers to the dynamic yet challenging tech landscape of Caracas, Venezuela. Facing acute talent shortages in critical IT sectors, this plan leverages localized engagement tactics to position Venezuelan organizations as preferred employers for Computer Engineers seeking meaningful work within their home country. By addressing Venezuela-specific economic realities and emphasizing growth opportunities in Caracas’ evolving digital ecosystem, we aim to reverse brain drain and build a sustainable tech workforce.</w:t>
      </w:r>
    </w:p>
    <w:bookmarkEnd w:id="20"/>
    <w:bookmarkStart w:id="21" w:name="X03a22d73586292995a528c95752874c1fd140bd"/>
    <w:p>
      <w:pPr>
        <w:pStyle w:val="Heading2"/>
      </w:pPr>
      <w:r>
        <w:t xml:space="preserve">Market Analysis: The Caracas Computer Engineering Landscape</w:t>
      </w:r>
    </w:p>
    <w:p>
      <w:pPr>
        <w:pStyle w:val="FirstParagraph"/>
      </w:pPr>
      <w:r>
        <w:t xml:space="preserve">Caracas, as Venezuela’s economic and technological hub, presents unique opportunities and challenges for Computer Engineers. Despite hyperinflation (over 100% annually), currency instability, and unreliable infrastructure, the city hosts a growing startup ecosystem (e.g., in Chacaito &amp; La Castellana) and critical digital transformation needs across government, finance, and healthcare sectors. However, Venezuela faces a severe Computer Engineer talent deficit: over 65% of tech professionals have emigrated since 2014 (World Bank, 2023), creating a gap in cybersecurity specialists, cloud architects, and fintech developers—skills urgently needed in Caracas’ evolving market.</w:t>
      </w:r>
    </w:p>
    <w:p>
      <w:pPr>
        <w:pStyle w:val="BodyText"/>
      </w:pPr>
      <w:r>
        <w:t xml:space="preserve">Key pain points for prospective Computer Engineers include:</w:t>
      </w:r>
    </w:p>
    <w:p>
      <w:pPr>
        <w:numPr>
          <w:ilvl w:val="0"/>
          <w:numId w:val="1001"/>
        </w:numPr>
        <w:pStyle w:val="Compact"/>
      </w:pPr>
      <w:r>
        <w:t xml:space="preserve">Limited local competitive salaries (often denominated in Bolivares with minimal purchasing power)</w:t>
      </w:r>
    </w:p>
    <w:p>
      <w:pPr>
        <w:numPr>
          <w:ilvl w:val="0"/>
          <w:numId w:val="1001"/>
        </w:numPr>
        <w:pStyle w:val="Compact"/>
      </w:pPr>
      <w:r>
        <w:t xml:space="preserve">Infrastructure challenges (unreliable internet, power outages)</w:t>
      </w:r>
    </w:p>
    <w:bookmarkEnd w:id="21"/>
    <w:bookmarkStart w:id="22" w:name="X90bf0b27832ed998e877a168568f3eb5038c226"/>
    <w:p>
      <w:pPr>
        <w:pStyle w:val="Heading2"/>
      </w:pPr>
      <w:r>
        <w:t xml:space="preserve">Target Audience: The Venezuelan Computer Engineer</w:t>
      </w:r>
    </w:p>
    <w:p>
      <w:pPr>
        <w:pStyle w:val="FirstParagraph"/>
      </w:pPr>
      <w:r>
        <w:t xml:space="preserve">This plan targets two primary segments of Computer Engineers:</w:t>
      </w:r>
    </w:p>
    <w:p>
      <w:pPr>
        <w:numPr>
          <w:ilvl w:val="0"/>
          <w:numId w:val="1002"/>
        </w:numPr>
        <w:pStyle w:val="Compact"/>
      </w:pPr>
      <w:r>
        <w:rPr>
          <w:bCs/>
          <w:b/>
        </w:rPr>
        <w:t xml:space="preserve">Local Talent:</w:t>
      </w:r>
      <w:r>
        <w:t xml:space="preserve"> </w:t>
      </w:r>
      <w:r>
        <w:t xml:space="preserve">Recent graduates (UCV, UPT, UNE) and mid-career professionals currently residing in Caracas but considering emigration due to economic pressures. They prioritize stability, skill growth, and community impact.</w:t>
      </w:r>
    </w:p>
    <w:p>
      <w:pPr>
        <w:numPr>
          <w:ilvl w:val="0"/>
          <w:numId w:val="1002"/>
        </w:numPr>
        <w:pStyle w:val="Compact"/>
      </w:pPr>
      <w:r>
        <w:rPr>
          <w:bCs/>
          <w:b/>
        </w:rPr>
        <w:t xml:space="preserve">Diaspora Returnees:</w:t>
      </w:r>
      <w:r>
        <w:t xml:space="preserve"> </w:t>
      </w:r>
      <w:r>
        <w:t xml:space="preserve">Venezuelan Computer Engineers working abroad (e.g., Colombia, Spain) seeking to return with remote/hybrid roles. They value competitive compensation structures (e.g., USD salaries), tax incentives, and local market relevance.</w:t>
      </w:r>
    </w:p>
    <w:p>
      <w:pPr>
        <w:pStyle w:val="FirstParagraph"/>
      </w:pPr>
      <w:r>
        <w:t xml:space="preserve">Both segments require a compelling value proposition addressing Venezuela-specific barriers while highlighting opportunities unique to Caracas’ tech resurgence.</w:t>
      </w:r>
    </w:p>
    <w:bookmarkEnd w:id="22"/>
    <w:bookmarkStart w:id="23" w:name="Xc2c1be4bd6c19ed61832e80bd458522ec5fc506"/>
    <w:p>
      <w:pPr>
        <w:pStyle w:val="Heading2"/>
      </w:pPr>
      <w:r>
        <w:t xml:space="preserve">Unique Value Proposition (UVP) for Computer Engineers in Caracas</w:t>
      </w:r>
    </w:p>
    <w:p>
      <w:pPr>
        <w:pStyle w:val="FirstParagraph"/>
      </w:pPr>
      <w:r>
        <w:t xml:space="preserve">We position our organization as the strategic partner enabling Computer Engineers to thrive *in* Venezuela, not just tolerate it. Our UVP centers on:</w:t>
      </w:r>
    </w:p>
    <w:p>
      <w:pPr>
        <w:numPr>
          <w:ilvl w:val="0"/>
          <w:numId w:val="1003"/>
        </w:numPr>
        <w:pStyle w:val="Compact"/>
      </w:pPr>
      <w:r>
        <w:rPr>
          <w:bCs/>
          <w:b/>
        </w:rPr>
        <w:t xml:space="preserve">Purpose-Driven Impact:</w:t>
      </w:r>
      <w:r>
        <w:t xml:space="preserve"> </w:t>
      </w:r>
      <w:r>
        <w:t xml:space="preserve">"Build solutions that empower Venezuelan communities—developing mobile health apps for underserved Caracas neighborhoods or fintech tools supporting local commerce amid economic volatility."</w:t>
      </w:r>
    </w:p>
    <w:p>
      <w:pPr>
        <w:numPr>
          <w:ilvl w:val="0"/>
          <w:numId w:val="1003"/>
        </w:numPr>
        <w:pStyle w:val="Compact"/>
      </w:pPr>
      <w:r>
        <w:rPr>
          <w:bCs/>
          <w:b/>
        </w:rPr>
        <w:t xml:space="preserve">Economic Realism with Innovation:</w:t>
      </w:r>
      <w:r>
        <w:t xml:space="preserve"> </w:t>
      </w:r>
      <w:r>
        <w:t xml:space="preserve">"Competitive compensation in USD, 30% remote work flexibility (reducing commute challenges), and inflation-mitigated benefits like crypto-earnings options through partnerships with Venezuelan platforms like Bitso."</w:t>
      </w:r>
    </w:p>
    <w:p>
      <w:pPr>
        <w:numPr>
          <w:ilvl w:val="0"/>
          <w:numId w:val="1003"/>
        </w:numPr>
        <w:pStyle w:val="Compact"/>
      </w:pPr>
      <w:r>
        <w:rPr>
          <w:bCs/>
          <w:b/>
        </w:rPr>
        <w:t xml:space="preserve">Professional Elevation:</w:t>
      </w:r>
      <w:r>
        <w:t xml:space="preserve"> </w:t>
      </w:r>
      <w:r>
        <w:t xml:space="preserve">"Access to certified training in AI/cloud (partnering with Caracas-based tech hubs like</w:t>
      </w:r>
      <w:r>
        <w:t xml:space="preserve"> </w:t>
      </w:r>
      <w:r>
        <w:rPr>
          <w:iCs/>
          <w:i/>
        </w:rPr>
        <w:t xml:space="preserve">Caracas Tech Hub</w:t>
      </w:r>
      <w:r>
        <w:t xml:space="preserve">) and global project exposure—unlike stagnant local roles."</w:t>
      </w:r>
    </w:p>
    <w:bookmarkEnd w:id="23"/>
    <w:bookmarkStart w:id="24" w:name="marketing-strategy-tactics-for-caracas"/>
    <w:p>
      <w:pPr>
        <w:pStyle w:val="Heading2"/>
      </w:pPr>
      <w:r>
        <w:t xml:space="preserve">Marketing Strategy &amp; Tactics for Caracas</w:t>
      </w:r>
    </w:p>
    <w:p>
      <w:pPr>
        <w:pStyle w:val="FirstParagraph"/>
      </w:pPr>
      <w:r>
        <w:t xml:space="preserve">This Marketing Plan employs hyper-localized channels to reach Computer Engineers in Venezuela, avoiding generic global platforms: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 Specific to Caracas</w:t>
            </w:r>
          </w:p>
        </w:tc>
        <w:tc>
          <w:tcPr/>
          <w:p>
            <w:pPr>
              <w:pStyle w:val="Compact"/>
              <w:jc w:val="left"/>
            </w:pPr>
            <w:r>
              <w:t xml:space="preserve">Expected Outcome</w:t>
            </w:r>
          </w:p>
        </w:tc>
      </w:tr>
      <w:tr>
        <w:tc>
          <w:tcPr/>
          <w:p>
            <w:pPr>
              <w:pStyle w:val="Compact"/>
              <w:jc w:val="left"/>
            </w:pPr>
            <w:r>
              <w:rPr>
                <w:bCs/>
                <w:b/>
              </w:rPr>
              <w:t xml:space="preserve">Social Media (Facebook/LinkedIn)</w:t>
            </w:r>
          </w:p>
        </w:tc>
        <w:tc>
          <w:tcPr/>
          <w:p>
            <w:pPr>
              <w:pStyle w:val="Compact"/>
              <w:jc w:val="left"/>
            </w:pPr>
            <w:r>
              <w:t xml:space="preserve">Promote "Caracas Tech Heroes" video testimonials from local engineers on challenges/successes; targeted ads in Caracas neighborhoods (e.g., Las Mercedes, Los Chaguaramos).</w:t>
            </w:r>
          </w:p>
        </w:tc>
        <w:tc>
          <w:tcPr/>
          <w:p>
            <w:pPr>
              <w:pStyle w:val="Compact"/>
              <w:jc w:val="left"/>
            </w:pPr>
            <w:r>
              <w:t xml:space="preserve">25% increase in candidate engagement within 3 months.</w:t>
            </w:r>
          </w:p>
        </w:tc>
      </w:tr>
      <w:tr>
        <w:tc>
          <w:tcPr/>
          <w:p>
            <w:pPr>
              <w:pStyle w:val="Compact"/>
              <w:jc w:val="left"/>
            </w:pPr>
            <w:r>
              <w:rPr>
                <w:bCs/>
                <w:b/>
              </w:rPr>
              <w:t xml:space="preserve">University Partnerships</w:t>
            </w:r>
          </w:p>
        </w:tc>
        <w:tc>
          <w:tcPr/>
          <w:p>
            <w:pPr>
              <w:pStyle w:val="Compact"/>
              <w:jc w:val="left"/>
            </w:pPr>
            <w:r>
              <w:t xml:space="preserve">Collaborate with UCV’s Computer Engineering Faculty for "Innovation Week" workshops on cybersecurity (critical in Venezuela’s digital landscape), offering stipends for student projects.</w:t>
            </w:r>
          </w:p>
        </w:tc>
        <w:tc>
          <w:tcPr/>
          <w:p>
            <w:pPr>
              <w:pStyle w:val="Compact"/>
              <w:jc w:val="left"/>
            </w:pPr>
            <w:r>
              <w:t xml:space="preserve">Direct pipeline to 50+ qualified graduates annually.</w:t>
            </w:r>
          </w:p>
        </w:tc>
      </w:tr>
      <w:tr>
        <w:tc>
          <w:tcPr/>
          <w:p>
            <w:pPr>
              <w:pStyle w:val="Compact"/>
              <w:jc w:val="left"/>
            </w:pPr>
            <w:r>
              <w:rPr>
                <w:bCs/>
                <w:b/>
              </w:rPr>
              <w:t xml:space="preserve">Community Events</w:t>
            </w:r>
          </w:p>
        </w:tc>
        <w:tc>
          <w:tcPr/>
          <w:p>
            <w:pPr>
              <w:pStyle w:val="Compact"/>
              <w:jc w:val="left"/>
            </w:pPr>
            <w:r>
              <w:t xml:space="preserve">Sponsor "Tech for Caracas" meetups at co-working spaces (e.g., Innovate Caracas), focusing on solving local problems (e.g., energy management apps).</w:t>
            </w:r>
          </w:p>
        </w:tc>
        <w:tc>
          <w:tcPr/>
          <w:p>
            <w:pPr>
              <w:pStyle w:val="Compact"/>
              <w:jc w:val="left"/>
            </w:pPr>
            <w:r>
              <w:t xml:space="preserve">Build brand trust and showcase real-world impact.</w:t>
            </w:r>
          </w:p>
        </w:tc>
      </w:tr>
      <w:tr>
        <w:tc>
          <w:tcPr/>
          <w:p>
            <w:pPr>
              <w:pStyle w:val="Compact"/>
              <w:jc w:val="left"/>
            </w:pPr>
            <w:r>
              <w:rPr>
                <w:bCs/>
                <w:b/>
              </w:rPr>
              <w:t xml:space="preserve">Diaspora Outreach</w:t>
            </w:r>
          </w:p>
        </w:tc>
        <w:tc>
          <w:tcPr/>
          <w:p>
            <w:pPr>
              <w:pStyle w:val="Compact"/>
              <w:jc w:val="left"/>
            </w:pPr>
            <w:r>
              <w:t xml:space="preserve">Partner with Venezuelan diaspora associations in Miami/Bogotá for virtual "Return to Caracas" info sessions highlighting tax benefits under Venezuela’s 2023 Foreign Investment Law.</w:t>
            </w:r>
          </w:p>
        </w:tc>
        <w:tc>
          <w:tcPr/>
          <w:p>
            <w:pPr>
              <w:pStyle w:val="Compact"/>
              <w:jc w:val="left"/>
            </w:pPr>
            <w:r>
              <w:t xml:space="preserve">Attract 15+ high-caliber returnees in Year 1.</w:t>
            </w:r>
          </w:p>
        </w:tc>
      </w:tr>
    </w:tbl>
    <w:bookmarkEnd w:id="24"/>
    <w:bookmarkStart w:id="25" w:name="implementation-timeline-caracas-focus"/>
    <w:p>
      <w:pPr>
        <w:pStyle w:val="Heading2"/>
      </w:pPr>
      <w:r>
        <w:t xml:space="preserve">Implementation Timeline (Caracas Focus)</w:t>
      </w:r>
    </w:p>
    <w:p>
      <w:pPr>
        <w:pStyle w:val="FirstParagraph"/>
      </w:pPr>
      <w:r>
        <w:rPr>
          <w:bCs/>
          <w:b/>
        </w:rPr>
        <w:t xml:space="preserve">Months 1-3:</w:t>
      </w:r>
      <w:r>
        <w:t xml:space="preserve"> </w:t>
      </w:r>
      <w:r>
        <w:t xml:space="preserve">Launch Caracas Tech Hub partnerships and university workshops; deploy targeted social ads. *Focus: Building local credibility.*</w:t>
      </w:r>
    </w:p>
    <w:p>
      <w:pPr>
        <w:pStyle w:val="BodyText"/>
      </w:pPr>
      <w:r>
        <w:rPr>
          <w:bCs/>
          <w:b/>
        </w:rPr>
        <w:t xml:space="preserve">Months 4-6:</w:t>
      </w:r>
      <w:r>
        <w:t xml:space="preserve"> </w:t>
      </w:r>
      <w:r>
        <w:t xml:space="preserve">Execute first "Tech for Caracas" event in Chacaito; initiate diaspora outreach program. *Focus: Generating inbound candidates.*</w:t>
      </w:r>
    </w:p>
    <w:p>
      <w:pPr>
        <w:pStyle w:val="BodyText"/>
      </w:pPr>
      <w:r>
        <w:rPr>
          <w:bCs/>
          <w:b/>
        </w:rPr>
        <w:t xml:space="preserve">Months 7-12:</w:t>
      </w:r>
      <w:r>
        <w:t xml:space="preserve"> </w:t>
      </w:r>
      <w:r>
        <w:t xml:space="preserve">Scale training programs with UCV; publish impact reports showing Caracas engineer contributions (e.g., "How Our Team Built a Mobile Vaccine App for Barrio Adentro"). *Focus: Retention and advocacy.*</w:t>
      </w:r>
    </w:p>
    <w:bookmarkEnd w:id="25"/>
    <w:bookmarkStart w:id="26" w:name="budget-allocation-for-venezuela-context"/>
    <w:p>
      <w:pPr>
        <w:pStyle w:val="Heading2"/>
      </w:pPr>
      <w:r>
        <w:t xml:space="preserve">Budget Allocation for Venezuela Context</w:t>
      </w:r>
    </w:p>
    <w:p>
      <w:pPr>
        <w:pStyle w:val="FirstParagraph"/>
      </w:pPr>
      <w:r>
        <w:t xml:space="preserve">Recognizing economic constraints in Caracas, the budget prioritizes low-cost/high-impact tactics:</w:t>
      </w:r>
    </w:p>
    <w:p>
      <w:pPr>
        <w:numPr>
          <w:ilvl w:val="0"/>
          <w:numId w:val="1004"/>
        </w:numPr>
        <w:pStyle w:val="Compact"/>
      </w:pPr>
      <w:r>
        <w:t xml:space="preserve">60% to digital marketing (localized social ads, website optimization)</w:t>
      </w:r>
    </w:p>
    <w:p>
      <w:pPr>
        <w:numPr>
          <w:ilvl w:val="0"/>
          <w:numId w:val="1004"/>
        </w:numPr>
        <w:pStyle w:val="Compact"/>
      </w:pPr>
      <w:r>
        <w:t xml:space="preserve">25% to community events (partnering with local co-working spaces for shared costs)</w:t>
      </w:r>
    </w:p>
    <w:p>
      <w:pPr>
        <w:numPr>
          <w:ilvl w:val="0"/>
          <w:numId w:val="1004"/>
        </w:numPr>
        <w:pStyle w:val="Compact"/>
      </w:pPr>
      <w:r>
        <w:t xml:space="preserve">15% to university/diaspora partnerships (scholarships, virtual sessions)</w:t>
      </w:r>
    </w:p>
    <w:p>
      <w:pPr>
        <w:pStyle w:val="FirstParagraph"/>
      </w:pPr>
      <w:r>
        <w:t xml:space="preserve">This ensures 80% of resources target Venezuela’s most effective channels, avoiding wasteful global advertising.</w:t>
      </w:r>
    </w:p>
    <w:bookmarkEnd w:id="26"/>
    <w:bookmarkStart w:id="27" w:name="success-metrics"/>
    <w:p>
      <w:pPr>
        <w:pStyle w:val="Heading2"/>
      </w:pPr>
      <w:r>
        <w:t xml:space="preserve">Success Metrics</w:t>
      </w:r>
    </w:p>
    <w:p>
      <w:pPr>
        <w:pStyle w:val="FirstParagraph"/>
      </w:pPr>
      <w:r>
        <w:t xml:space="preserve">We measure success by outcomes relevant to Caracas’ ecosystem:</w:t>
      </w:r>
    </w:p>
    <w:p>
      <w:pPr>
        <w:numPr>
          <w:ilvl w:val="0"/>
          <w:numId w:val="1005"/>
        </w:numPr>
        <w:pStyle w:val="Compact"/>
      </w:pPr>
      <w:r>
        <w:rPr>
          <w:bCs/>
          <w:b/>
        </w:rPr>
        <w:t xml:space="preserve">Talent Acquisition Rate:</w:t>
      </w:r>
      <w:r>
        <w:t xml:space="preserve"> </w:t>
      </w:r>
      <w:r>
        <w:t xml:space="preserve">Secure 50 Computer Engineers in Year 1 (30 local, 20 diaspora returnees).</w:t>
      </w:r>
    </w:p>
    <w:p>
      <w:pPr>
        <w:numPr>
          <w:ilvl w:val="0"/>
          <w:numId w:val="1005"/>
        </w:numPr>
        <w:pStyle w:val="Compact"/>
      </w:pPr>
      <w:r>
        <w:rPr>
          <w:bCs/>
          <w:b/>
        </w:rPr>
        <w:t xml:space="preserve">Retention Rate:</w:t>
      </w:r>
      <w:r>
        <w:t xml:space="preserve"> </w:t>
      </w:r>
      <w:r>
        <w:t xml:space="preserve">Achieve ≥75% retention after 12 months (critical in Venezuela’s high-turnover market).</w:t>
      </w:r>
    </w:p>
    <w:p>
      <w:pPr>
        <w:numPr>
          <w:ilvl w:val="0"/>
          <w:numId w:val="1005"/>
        </w:numPr>
        <w:pStyle w:val="Compact"/>
      </w:pPr>
      <w:r>
        <w:rPr>
          <w:bCs/>
          <w:b/>
        </w:rPr>
        <w:t xml:space="preserve">Community Impact:</w:t>
      </w:r>
      <w:r>
        <w:t xml:space="preserve"> </w:t>
      </w:r>
      <w:r>
        <w:t xml:space="preserve">Launch 3 projects directly benefiting Caracas residents (e.g., a local e-commerce platform for small vendors).</w:t>
      </w:r>
    </w:p>
    <w:bookmarkEnd w:id="27"/>
    <w:bookmarkStart w:id="28" w:name="X5ab30eaeb2563d18dd10ff990aa1387110c7603"/>
    <w:p>
      <w:pPr>
        <w:pStyle w:val="Heading2"/>
      </w:pPr>
      <w:r>
        <w:t xml:space="preserve">Conclusion: Building Venezuela's Tech Future, One Engineer at a Time</w:t>
      </w:r>
    </w:p>
    <w:p>
      <w:pPr>
        <w:pStyle w:val="FirstParagraph"/>
      </w:pPr>
      <w:r>
        <w:t xml:space="preserve">This Marketing Plan is not merely about hiring—it’s about redefining the narrative for Computer Engineers in Venezuela. By centering our strategy on the specific realities of Caracas—its challenges, its resilience, and its untapped potential—we position organizations as catalysts for national digital progress. For Computer Engineers considering a career in Venezuela, this plan delivers a clear path: meaningful work that matters to their community, structured growth aligned with global standards, and economic stability tailored to Venezuela’s unique context. In Caracas’ tech landscape, where demand outstrips supply by 40%, this Marketing Plan is the strategic lever to transform talent scarcity into sustainable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Caracas, Venezuela</dc:title>
  <dc:creator/>
  <dc:language>en</dc:language>
  <cp:keywords/>
  <dcterms:created xsi:type="dcterms:W3CDTF">2025-12-11T13:10:28Z</dcterms:created>
  <dcterms:modified xsi:type="dcterms:W3CDTF">2025-12-11T13:10:28Z</dcterms:modified>
</cp:coreProperties>
</file>

<file path=docProps/custom.xml><?xml version="1.0" encoding="utf-8"?>
<Properties xmlns="http://schemas.openxmlformats.org/officeDocument/2006/custom-properties" xmlns:vt="http://schemas.openxmlformats.org/officeDocument/2006/docPropsVTypes"/>
</file>