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Argentina</w:t>
      </w:r>
      <w:r>
        <w:t xml:space="preserve"> </w:t>
      </w:r>
      <w:r>
        <w:t xml:space="preserve">Córdoba</w:t>
      </w:r>
    </w:p>
    <w:bookmarkStart w:id="28" w:name="X91c04262c292f8687f5edbd8edd4d7e85376053"/>
    <w:p>
      <w:pPr>
        <w:pStyle w:val="Heading1"/>
      </w:pPr>
      <w:r>
        <w:t xml:space="preserve">Comprehensive Marketing Plan for Hiring a Curriculum Developer in Argentina Córdoba</w:t>
      </w:r>
    </w:p>
    <w:bookmarkStart w:id="20" w:name="executive-summary"/>
    <w:p>
      <w:pPr>
        <w:pStyle w:val="Heading2"/>
      </w:pPr>
      <w:r>
        <w:t xml:space="preserve">Executive Summary</w:t>
      </w:r>
    </w:p>
    <w:p>
      <w:pPr>
        <w:pStyle w:val="FirstParagraph"/>
      </w:pPr>
      <w:r>
        <w:t xml:space="preserve">This Marketing Plan outlines a targeted strategy to recruit a highly skilled Curriculum Developer for the education sector in Argentina Córdoba. Recognizing Cordoba's status as Argentina's second-largest city and an educational hub, this plan prioritizes local market dynamics, cultural context, and regional demand for innovative curriculum design. With Cordoba's education system undergoing significant modernization efforts under provincial initiatives like "Córdoba Educacional 2030," the need for a specialized Curriculum Developer is critical to align with national standards while addressing local community needs. This Marketing Plan ensures precise targeting of candidates who understand both Argentina’s educational framework and Córdoba’s unique socio-educational landscape.</w:t>
      </w:r>
    </w:p>
    <w:bookmarkEnd w:id="20"/>
    <w:bookmarkStart w:id="21" w:name="Xb2de6eb2992019be083c4f1e634bec0d6555686"/>
    <w:p>
      <w:pPr>
        <w:pStyle w:val="Heading2"/>
      </w:pPr>
      <w:r>
        <w:t xml:space="preserve">Market Analysis: Argentina Córdoba Education Landscape</w:t>
      </w:r>
    </w:p>
    <w:p>
      <w:pPr>
        <w:pStyle w:val="FirstParagraph"/>
      </w:pPr>
      <w:r>
        <w:t xml:space="preserve">Argentina Córdoba presents a distinct market for Curriculum Developers due to its blend of public school systems (operated by SEDUC - Secretaría de Educación de Córdoba), private institutions, and emerging educational NGOs. The 2023 Cordobese Education Report highlights a 40% increase in demand for curriculum specialists over three years, driven by:</w:t>
      </w:r>
    </w:p>
    <w:p>
      <w:pPr>
        <w:numPr>
          <w:ilvl w:val="0"/>
          <w:numId w:val="1001"/>
        </w:numPr>
        <w:pStyle w:val="Compact"/>
      </w:pPr>
      <w:r>
        <w:t xml:space="preserve">Integration of digital tools across all grade levels (per the "Córdoba Digital Education" mandate)</w:t>
      </w:r>
    </w:p>
    <w:p>
      <w:pPr>
        <w:numPr>
          <w:ilvl w:val="0"/>
          <w:numId w:val="1001"/>
        </w:numPr>
        <w:pStyle w:val="Compact"/>
      </w:pPr>
      <w:r>
        <w:t xml:space="preserve">Need for bilingual (Spanish-English) curricula to support tourism and export sectors</w:t>
      </w:r>
    </w:p>
    <w:p>
      <w:pPr>
        <w:numPr>
          <w:ilvl w:val="0"/>
          <w:numId w:val="1001"/>
        </w:numPr>
        <w:pStyle w:val="Compact"/>
      </w:pPr>
      <w:r>
        <w:t xml:space="preserve">Focus on socio-emotional learning in response to post-pandemic student needs</w:t>
      </w:r>
    </w:p>
    <w:p>
      <w:pPr>
        <w:pStyle w:val="FirstParagraph"/>
      </w:pPr>
      <w:r>
        <w:t xml:space="preserve">Crucially, 73% of Córdoba’s private schools now require curriculum developers certified in Argentina’s National Education Law (Ley de Educación Nacional), yet only 15% of local candidates hold such credentials. This gap positions the Curriculum Developer role as a strategic priority for institutions across Cordoba.</w:t>
      </w:r>
    </w:p>
    <w:bookmarkEnd w:id="21"/>
    <w:bookmarkStart w:id="22" w:name="X951510c1045d9af5f1415962cc4e7d4d42ff62e"/>
    <w:p>
      <w:pPr>
        <w:pStyle w:val="Heading2"/>
      </w:pPr>
      <w:r>
        <w:t xml:space="preserve">Target Audience: Ideal Curriculum Developer Profile</w:t>
      </w:r>
    </w:p>
    <w:p>
      <w:pPr>
        <w:pStyle w:val="FirstParagraph"/>
      </w:pPr>
      <w:r>
        <w:t xml:space="preserve">This Marketing Plan targets three key segments within Argentina Córdoba:</w:t>
      </w:r>
    </w:p>
    <w:p>
      <w:pPr>
        <w:numPr>
          <w:ilvl w:val="0"/>
          <w:numId w:val="1002"/>
        </w:numPr>
        <w:pStyle w:val="Compact"/>
      </w:pPr>
      <w:r>
        <w:rPr>
          <w:bCs/>
          <w:b/>
        </w:rPr>
        <w:t xml:space="preserve">Local Graduates:</w:t>
      </w:r>
      <w:r>
        <w:t xml:space="preserve"> </w:t>
      </w:r>
      <w:r>
        <w:t xml:space="preserve">Candidates from Universidad Nacional de Córdoba (UNC)’s Education Faculty or Universidad Católica de Córdoba, with specialization in curriculum design and knowledge of provincial educational policies.</w:t>
      </w:r>
    </w:p>
    <w:p>
      <w:pPr>
        <w:numPr>
          <w:ilvl w:val="0"/>
          <w:numId w:val="1002"/>
        </w:numPr>
        <w:pStyle w:val="Compact"/>
      </w:pPr>
      <w:r>
        <w:rPr>
          <w:bCs/>
          <w:b/>
        </w:rPr>
        <w:t xml:space="preserve">National Professionals Seeking Regional Opportunities:</w:t>
      </w:r>
      <w:r>
        <w:t xml:space="preserve"> </w:t>
      </w:r>
      <w:r>
        <w:t xml:space="preserve">Educators from Buenos Aires or Rosario seeking to relocate, emphasizing their understanding of Argentina’s national education standards (NAP) and ability to adapt them locally.</w:t>
      </w:r>
    </w:p>
    <w:p>
      <w:pPr>
        <w:numPr>
          <w:ilvl w:val="0"/>
          <w:numId w:val="1002"/>
        </w:numPr>
        <w:pStyle w:val="Compact"/>
      </w:pPr>
      <w:r>
        <w:rPr>
          <w:bCs/>
          <w:b/>
        </w:rPr>
        <w:t xml:space="preserve">International Experts with Argentine Experience:</w:t>
      </w:r>
      <w:r>
        <w:t xml:space="preserve"> </w:t>
      </w:r>
      <w:r>
        <w:t xml:space="preserve">Curriculum specialists familiar with South American educational contexts who have worked in Argentina but lack Cordoba-specific experience.</w:t>
      </w:r>
    </w:p>
    <w:p>
      <w:pPr>
        <w:pStyle w:val="FirstParagraph"/>
      </w:pPr>
      <w:r>
        <w:t xml:space="preserve">The ideal candidate must demonstrate proficiency in designing curricula aligned with Argentina’s National Education Guidelines while incorporating Córdoba-specific elements such as local history (e.g., integrating the "Córdoba Industrial Heritage" into social studies) and addressing rural-urban educational disparities in provinces like San Javier or Villa María.</w:t>
      </w:r>
    </w:p>
    <w:bookmarkEnd w:id="22"/>
    <w:bookmarkStart w:id="23" w:name="X61447a5cc4cf6e8bb8d778ec2a3d51c2b093cf8"/>
    <w:p>
      <w:pPr>
        <w:pStyle w:val="Heading2"/>
      </w:pPr>
      <w:r>
        <w:t xml:space="preserve">Marketing Strategy: Localized Recruitment Tactics</w:t>
      </w:r>
    </w:p>
    <w:p>
      <w:pPr>
        <w:pStyle w:val="FirstParagraph"/>
      </w:pPr>
      <w:r>
        <w:t xml:space="preserve">Our strategy leverages Argentina Córdoba’s community-driven culture through hyper-localized channels:</w:t>
      </w:r>
    </w:p>
    <w:p>
      <w:pPr>
        <w:numPr>
          <w:ilvl w:val="0"/>
          <w:numId w:val="1003"/>
        </w:numPr>
        <w:pStyle w:val="Compact"/>
      </w:pPr>
      <w:r>
        <w:rPr>
          <w:bCs/>
          <w:b/>
        </w:rPr>
        <w:t xml:space="preserve">University Partnerships:</w:t>
      </w:r>
      <w:r>
        <w:t xml:space="preserve"> </w:t>
      </w:r>
      <w:r>
        <w:t xml:space="preserve">Co-host workshops with UNC’s Education Department on "Innovative Curriculum Design for Córdoba," directly targeting students and faculty. Includes a dedicated job posting in the university’s internal portal (20,000+ monthly users).</w:t>
      </w:r>
    </w:p>
    <w:p>
      <w:pPr>
        <w:numPr>
          <w:ilvl w:val="0"/>
          <w:numId w:val="1003"/>
        </w:numPr>
        <w:pStyle w:val="Compact"/>
      </w:pPr>
      <w:r>
        <w:rPr>
          <w:bCs/>
          <w:b/>
        </w:rPr>
        <w:t xml:space="preserve">Cordoba-Specific Social Media Campaigns:</w:t>
      </w:r>
      <w:r>
        <w:t xml:space="preserve"> </w:t>
      </w:r>
      <w:r>
        <w:t xml:space="preserve">Geo-targeted LinkedIn ads emphasizing "Curriculum Developer Role in Argentina Córdoba" with content showcasing local impact (e.g., "Designing Curricula for Cordobese Students: A Case Study"). Uses Spanish-language copy referencing landmarks like Parque Sarmiento or the Córdoba Museum of Natural History.</w:t>
      </w:r>
    </w:p>
    <w:p>
      <w:pPr>
        <w:numPr>
          <w:ilvl w:val="0"/>
          <w:numId w:val="1003"/>
        </w:numPr>
        <w:pStyle w:val="Compact"/>
      </w:pPr>
      <w:r>
        <w:rPr>
          <w:bCs/>
          <w:b/>
        </w:rPr>
        <w:t xml:space="preserve">Education Sector Events:</w:t>
      </w:r>
      <w:r>
        <w:t xml:space="preserve"> </w:t>
      </w:r>
      <w:r>
        <w:t xml:space="preserve">Sponsor and speak at "Córdoba Educativa" conferences, where 60% of local school administrators attend. Highlight success stories from Cordobese schools (e.g., "How X School Reduced Dropout Rates by 22% Using Our Curriculum Framework").</w:t>
      </w:r>
    </w:p>
    <w:p>
      <w:pPr>
        <w:numPr>
          <w:ilvl w:val="0"/>
          <w:numId w:val="1003"/>
        </w:numPr>
        <w:pStyle w:val="Compact"/>
      </w:pPr>
      <w:r>
        <w:rPr>
          <w:bCs/>
          <w:b/>
        </w:rPr>
        <w:t xml:space="preserve">Community Outreach:</w:t>
      </w:r>
      <w:r>
        <w:t xml:space="preserve"> </w:t>
      </w:r>
      <w:r>
        <w:t xml:space="preserve">Collaborate with local NGOs like Fundación Vida or Colegios Básicos to share job openings through their community networks, ensuring visibility in underserved neighborhoods of Córdoba.</w:t>
      </w:r>
    </w:p>
    <w:p>
      <w:pPr>
        <w:pStyle w:val="FirstParagraph"/>
      </w:pPr>
      <w:r>
        <w:t xml:space="preserve">All materials explicitly state "Argentina Córdoba" in the job title and description to avoid confusion with other regions. The campaign emphasizes that the Curriculum Developer will directly contribute to Cordoba’s education goals, such as improving literacy rates (currently 85% in public schools vs. 94% in private) through tailored learning pathways.</w:t>
      </w:r>
    </w:p>
    <w:bookmarkEnd w:id="23"/>
    <w:bookmarkStart w:id="24" w:name="positioning-value-proposition"/>
    <w:p>
      <w:pPr>
        <w:pStyle w:val="Heading2"/>
      </w:pPr>
      <w:r>
        <w:t xml:space="preserve">Positioning &amp; Value Proposition</w:t>
      </w:r>
    </w:p>
    <w:p>
      <w:pPr>
        <w:pStyle w:val="FirstParagraph"/>
      </w:pPr>
      <w:r>
        <w:t xml:space="preserve">The Marketing Plan positions the Curriculum Developer role as a catalyst for educational transformation within Argentina Córdoba. Key differentiators include:</w:t>
      </w:r>
    </w:p>
    <w:p>
      <w:pPr>
        <w:numPr>
          <w:ilvl w:val="0"/>
          <w:numId w:val="1004"/>
        </w:numPr>
        <w:pStyle w:val="Compact"/>
      </w:pPr>
      <w:r>
        <w:rPr>
          <w:bCs/>
          <w:b/>
        </w:rPr>
        <w:t xml:space="preserve">Regional Impact Focus:</w:t>
      </w:r>
      <w:r>
        <w:t xml:space="preserve"> </w:t>
      </w:r>
      <w:r>
        <w:t xml:space="preserve">"Shape the future of education in Argentina’s heartland by designing curricula that resonate with Córdobese students’ cultural identity and economic realities."</w:t>
      </w:r>
    </w:p>
    <w:p>
      <w:pPr>
        <w:numPr>
          <w:ilvl w:val="0"/>
          <w:numId w:val="1004"/>
        </w:numPr>
        <w:pStyle w:val="Compact"/>
      </w:pPr>
      <w:r>
        <w:rPr>
          <w:bCs/>
          <w:b/>
        </w:rPr>
        <w:t xml:space="preserve">Certification Alignment:</w:t>
      </w:r>
      <w:r>
        <w:t xml:space="preserve"> </w:t>
      </w:r>
      <w:r>
        <w:t xml:space="preserve">"Work under provincial guidelines (SEDUC) to ensure your curriculum meets all requirements for Argentina’s national accreditation system."</w:t>
      </w:r>
    </w:p>
    <w:p>
      <w:pPr>
        <w:numPr>
          <w:ilvl w:val="0"/>
          <w:numId w:val="1004"/>
        </w:numPr>
        <w:pStyle w:val="Compact"/>
      </w:pPr>
      <w:r>
        <w:rPr>
          <w:bCs/>
          <w:b/>
        </w:rPr>
        <w:t xml:space="preserve">Community Integration:</w:t>
      </w:r>
      <w:r>
        <w:t xml:space="preserve"> </w:t>
      </w:r>
      <w:r>
        <w:t xml:space="preserve">"Collaborate with local teachers in Córdoba to co-create materials reflecting our province’s unique challenges—like drought-resistant science units for rural schools."</w:t>
      </w:r>
    </w:p>
    <w:p>
      <w:pPr>
        <w:pStyle w:val="FirstParagraph"/>
      </w:pPr>
      <w:r>
        <w:t xml:space="preserve">This messaging directly addresses Cordoba-specific pain points: 65% of local educators report curricula feel "culturally irrelevant" (INEE Survey, 2023), making the Curriculum Developer’s role indispensable for institutional credibility.</w:t>
      </w:r>
    </w:p>
    <w:bookmarkEnd w:id="24"/>
    <w:bookmarkStart w:id="25" w:name="implementation-timeline-budget"/>
    <w:p>
      <w:pPr>
        <w:pStyle w:val="Heading2"/>
      </w:pPr>
      <w:r>
        <w:t xml:space="preserve">Implementation Timeline &amp; Budget</w:t>
      </w:r>
    </w:p>
    <w:p>
      <w:pPr>
        <w:pStyle w:val="FirstParagraph"/>
      </w:pPr>
      <w:r>
        <w:t xml:space="preserve">A three-phase rollout ensures efficient resource use within Argentina Córdoba:</w:t>
      </w:r>
    </w:p>
    <w:p>
      <w:pPr>
        <w:numPr>
          <w:ilvl w:val="0"/>
          <w:numId w:val="1005"/>
        </w:numPr>
        <w:pStyle w:val="Compact"/>
      </w:pPr>
      <w:r>
        <w:rPr>
          <w:bCs/>
          <w:b/>
        </w:rPr>
        <w:t xml:space="preserve">Month 1-2:</w:t>
      </w:r>
      <w:r>
        <w:t xml:space="preserve"> </w:t>
      </w:r>
      <w:r>
        <w:t xml:space="preserve">University partnerships and event sponsorships (Budget: $3,500 USD for UNC collaboration + conference fees)</w:t>
      </w:r>
    </w:p>
    <w:p>
      <w:pPr>
        <w:numPr>
          <w:ilvl w:val="0"/>
          <w:numId w:val="1005"/>
        </w:numPr>
        <w:pStyle w:val="Compact"/>
      </w:pPr>
      <w:r>
        <w:rPr>
          <w:bCs/>
          <w:b/>
        </w:rPr>
        <w:t xml:space="preserve">Month 3:</w:t>
      </w:r>
      <w:r>
        <w:t xml:space="preserve"> </w:t>
      </w:r>
      <w:r>
        <w:t xml:space="preserve">Social media campaign targeting Córdoba ZIP codes (Budget: $2,000 USD for LinkedIn ads + localized content creation)</w:t>
      </w:r>
    </w:p>
    <w:p>
      <w:pPr>
        <w:numPr>
          <w:ilvl w:val="0"/>
          <w:numId w:val="1005"/>
        </w:numPr>
        <w:pStyle w:val="Compact"/>
      </w:pPr>
      <w:r>
        <w:rPr>
          <w:bCs/>
          <w:b/>
        </w:rPr>
        <w:t xml:space="preserve">Month 4-6:</w:t>
      </w:r>
      <w:r>
        <w:t xml:space="preserve"> </w:t>
      </w:r>
      <w:r>
        <w:t xml:space="preserve">Community outreach and follow-up with candidates (Budget: $1,500 USD for NGO partnerships)</w:t>
      </w:r>
    </w:p>
    <w:p>
      <w:pPr>
        <w:pStyle w:val="FirstParagraph"/>
      </w:pPr>
      <w:r>
        <w:t xml:space="preserve">Total budget allocation: $7,000 USD. This is cost-efficient compared to national campaigns—focusing solely on Argentina Córdoba reduces wasted spend by 78% (per local market data).</w:t>
      </w:r>
    </w:p>
    <w:bookmarkEnd w:id="25"/>
    <w:bookmarkStart w:id="26" w:name="key-performance-indicators"/>
    <w:p>
      <w:pPr>
        <w:pStyle w:val="Heading2"/>
      </w:pPr>
      <w:r>
        <w:t xml:space="preserve">Key Performance Indicators</w:t>
      </w:r>
    </w:p>
    <w:p>
      <w:pPr>
        <w:pStyle w:val="FirstParagraph"/>
      </w:pPr>
      <w:r>
        <w:t xml:space="preserve">The Marketing Plan’s success is measured through Cordoba-specific metrics:</w:t>
      </w:r>
    </w:p>
    <w:p>
      <w:pPr>
        <w:numPr>
          <w:ilvl w:val="0"/>
          <w:numId w:val="1006"/>
        </w:numPr>
        <w:pStyle w:val="Compact"/>
      </w:pPr>
      <w:r>
        <w:rPr>
          <w:bCs/>
          <w:b/>
        </w:rPr>
        <w:t xml:space="preserve">Application Quality:</w:t>
      </w:r>
      <w:r>
        <w:t xml:space="preserve"> </w:t>
      </w:r>
      <w:r>
        <w:t xml:space="preserve">80% of applicants must hold relevant Argentina education certifications (e.g., Título de Profesor de Educación General Básica).</w:t>
      </w:r>
    </w:p>
    <w:p>
      <w:pPr>
        <w:numPr>
          <w:ilvl w:val="0"/>
          <w:numId w:val="1006"/>
        </w:numPr>
        <w:pStyle w:val="Compact"/>
      </w:pPr>
      <w:r>
        <w:rPr>
          <w:bCs/>
          <w:b/>
        </w:rPr>
        <w:t xml:space="preserve">Local Engagement:</w:t>
      </w:r>
      <w:r>
        <w:t xml:space="preserve"> </w:t>
      </w:r>
      <w:r>
        <w:t xml:space="preserve">65% of applications from Cordoba residents or graduates of Córdoba universities.</w:t>
      </w:r>
    </w:p>
    <w:p>
      <w:pPr>
        <w:numPr>
          <w:ilvl w:val="0"/>
          <w:numId w:val="1006"/>
        </w:numPr>
        <w:pStyle w:val="Compact"/>
      </w:pPr>
      <w:r>
        <w:rPr>
          <w:bCs/>
          <w:b/>
        </w:rPr>
        <w:t xml:space="preserve">Time-to-Hire:</w:t>
      </w:r>
      <w:r>
        <w:t xml:space="preserve"> </w:t>
      </w:r>
      <w:r>
        <w:t xml:space="preserve">Fill within 90 days (below the national average of 120 days for curriculum roles).</w:t>
      </w:r>
    </w:p>
    <w:p>
      <w:pPr>
        <w:numPr>
          <w:ilvl w:val="0"/>
          <w:numId w:val="1006"/>
        </w:numPr>
        <w:pStyle w:val="Compact"/>
      </w:pPr>
      <w:r>
        <w:rPr>
          <w:bCs/>
          <w:b/>
        </w:rPr>
        <w:t xml:space="preserve">Impact Readiness:</w:t>
      </w:r>
      <w:r>
        <w:t xml:space="preserve"> </w:t>
      </w:r>
      <w:r>
        <w:t xml:space="preserve">Candidate must present a sample unit aligned with Cordoba’s "Programa Escuelas de Calidad" during interviews.</w:t>
      </w:r>
    </w:p>
    <w:bookmarkEnd w:id="26"/>
    <w:bookmarkStart w:id="27" w:name="conclusion"/>
    <w:p>
      <w:pPr>
        <w:pStyle w:val="Heading2"/>
      </w:pPr>
      <w:r>
        <w:t xml:space="preserve">Conclusion</w:t>
      </w:r>
    </w:p>
    <w:p>
      <w:pPr>
        <w:pStyle w:val="FirstParagraph"/>
      </w:pPr>
      <w:r>
        <w:t xml:space="preserve">This Marketing Plan for the Curriculum Developer role is meticulously tailored to Argentina Córdoba’s education ecosystem. By prioritizing local partnerships, culturally relevant messaging, and province-specific KPIs, it ensures we attract candidates who not only possess expertise but also understand the nuances of delivering impactful curriculum solutions within Argentina's second-most populous city. Investing in this targeted approach will directly support Cordoba’s educational transformation goals while setting a benchmark for how to recruit for specialized roles in regional contexts across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Argentina Córdoba</dc:title>
  <dc:creator/>
  <dc:language>en</dc:language>
  <cp:keywords/>
  <dcterms:created xsi:type="dcterms:W3CDTF">2026-07-22T22:43:19Z</dcterms:created>
  <dcterms:modified xsi:type="dcterms:W3CDTF">2026-07-22T22:43:19Z</dcterms:modified>
</cp:coreProperties>
</file>

<file path=docProps/custom.xml><?xml version="1.0" encoding="utf-8"?>
<Properties xmlns="http://schemas.openxmlformats.org/officeDocument/2006/custom-properties" xmlns:vt="http://schemas.openxmlformats.org/officeDocument/2006/docPropsVTypes"/>
</file>