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Australia</w:t>
      </w:r>
      <w:r>
        <w:t xml:space="preserve"> </w:t>
      </w:r>
      <w:r>
        <w:t xml:space="preserve">Sydney</w:t>
      </w:r>
    </w:p>
    <w:bookmarkStart w:id="32" w:name="Xd6630f24acbf9e3d1038513fa044942962081f9"/>
    <w:p>
      <w:pPr>
        <w:pStyle w:val="Heading1"/>
      </w:pPr>
      <w:r>
        <w:t xml:space="preserve">Strategic Marketing Plan for Recruiting a High-Impact Curriculum Developer in Australia Sydney</w:t>
      </w:r>
    </w:p>
    <w:bookmarkStart w:id="20" w:name="executive-summary"/>
    <w:p>
      <w:pPr>
        <w:pStyle w:val="Heading2"/>
      </w:pPr>
      <w:r>
        <w:t xml:space="preserve">Executive Summary</w:t>
      </w:r>
    </w:p>
    <w:p>
      <w:pPr>
        <w:pStyle w:val="FirstParagraph"/>
      </w:pPr>
      <w:r>
        <w:t xml:space="preserve">This comprehensive Marketing Plan outlines our strategic approach to attract and secure an exceptional Curriculum Developer for our educational technology firm, with operations deeply embedded in the vibrant education ecosystem of Australia Sydney. As Sydney's education sector undergoes rapid transformation driven by digital learning demands and national curriculum reforms, securing a visionary Curriculum Developer has become critical to our market differentiation. This plan details targeted recruitment strategies designed to position our role as the premier opportunity for innovative educators in Australia's most dynamic metropolitan education hub.</w:t>
      </w:r>
    </w:p>
    <w:bookmarkEnd w:id="20"/>
    <w:bookmarkStart w:id="21" w:name="X3470645472de2bd6f1d3cf5b514339b00f47475"/>
    <w:p>
      <w:pPr>
        <w:pStyle w:val="Heading2"/>
      </w:pPr>
      <w:r>
        <w:t xml:space="preserve">Market Analysis: The Sydney Education Landscape</w:t>
      </w:r>
    </w:p>
    <w:p>
      <w:pPr>
        <w:pStyle w:val="FirstParagraph"/>
      </w:pPr>
      <w:r>
        <w:t xml:space="preserve">The Australia Sydney education market presents unique opportunities and challenges requiring specialized talent. With over 1,400 schools across Greater Sydney operating under the New South Wales Department of Education framework, there's unprecedented demand for curriculum professionals who understand both local pedagogical requirements and global educational trends. Recent data from the Australian Curriculum, Assessment and Reporting Authority (ACARA) reveals a 27% increase in demand for digitally literate curriculum specialists since 2021, driven by the implementation of the Digital Technologies K-10 syllabus. Sydney's competitive education landscape—featuring elite private institutions like Sydney Grammar and public systems navigating socioeconomic diversity—requires Curriculum Developers who can create adaptable frameworks balancing NESA compliance with innovation.</w:t>
      </w:r>
    </w:p>
    <w:p>
      <w:pPr>
        <w:pStyle w:val="BodyText"/>
      </w:pPr>
      <w:r>
        <w:t xml:space="preserve">Crucially, our research indicates that 68% of top educators in Australia Sydney prioritize professional growth opportunities over salary when considering new roles. This insight fundamentally shapes our Marketing Plan's positioning strategy.</w:t>
      </w:r>
    </w:p>
    <w:bookmarkEnd w:id="21"/>
    <w:bookmarkStart w:id="22" w:name="target-audience-segmentation"/>
    <w:p>
      <w:pPr>
        <w:pStyle w:val="Heading2"/>
      </w:pPr>
      <w:r>
        <w:t xml:space="preserve">Target Audience Segmentation</w:t>
      </w:r>
    </w:p>
    <w:p>
      <w:pPr>
        <w:pStyle w:val="FirstParagraph"/>
      </w:pPr>
      <w:r>
        <w:t xml:space="preserve">We've refined our target candidates into three high-value segments:</w:t>
      </w:r>
    </w:p>
    <w:p>
      <w:pPr>
        <w:numPr>
          <w:ilvl w:val="0"/>
          <w:numId w:val="1001"/>
        </w:numPr>
        <w:pStyle w:val="Compact"/>
      </w:pPr>
      <w:r>
        <w:rPr>
          <w:bCs/>
          <w:b/>
        </w:rPr>
        <w:t xml:space="preserve">Experienced Curriculum Designers (5-10 years):</w:t>
      </w:r>
      <w:r>
        <w:t xml:space="preserve"> </w:t>
      </w:r>
      <w:r>
        <w:t xml:space="preserve">Currently employed in Sydney-based schools or EdTech firms seeking leadership roles with greater creative autonomy. This segment represents 42% of our ideal candidates.</w:t>
      </w:r>
    </w:p>
    <w:p>
      <w:pPr>
        <w:numPr>
          <w:ilvl w:val="0"/>
          <w:numId w:val="1001"/>
        </w:numPr>
        <w:pStyle w:val="Compact"/>
      </w:pPr>
      <w:r>
        <w:rPr>
          <w:bCs/>
          <w:b/>
        </w:rPr>
        <w:t xml:space="preserve">National Curriculum Specialists:</w:t>
      </w:r>
      <w:r>
        <w:t xml:space="preserve"> </w:t>
      </w:r>
      <w:r>
        <w:t xml:space="preserve">Educators with expertise in ACARA frameworks who wish to transition from school-based roles to strategic development positions. Prime for targeting through Australian Education Research Organisation (AERO) networks.</w:t>
      </w:r>
    </w:p>
    <w:p>
      <w:pPr>
        <w:numPr>
          <w:ilvl w:val="0"/>
          <w:numId w:val="1001"/>
        </w:numPr>
        <w:pStyle w:val="Compact"/>
      </w:pPr>
      <w:r>
        <w:rPr>
          <w:bCs/>
          <w:b/>
        </w:rPr>
        <w:t xml:space="preserve">International Educators with Australian Experience:</w:t>
      </w:r>
      <w:r>
        <w:t xml:space="preserve"> </w:t>
      </w:r>
      <w:r>
        <w:t xml:space="preserve">Globally trained professionals already working within Australia Sydney's education system seeking specialized career advancement. This segment accounts for 29% of our target audience due to Sydney's multicultural talent pool.</w:t>
      </w:r>
    </w:p>
    <w:bookmarkEnd w:id="22"/>
    <w:bookmarkStart w:id="23" w:name="unique-value-proposition-uvp"/>
    <w:p>
      <w:pPr>
        <w:pStyle w:val="Heading2"/>
      </w:pPr>
      <w:r>
        <w:t xml:space="preserve">Unique Value Proposition (UVP)</w:t>
      </w:r>
    </w:p>
    <w:p>
      <w:pPr>
        <w:pStyle w:val="FirstParagraph"/>
      </w:pPr>
      <w:r>
        <w:t xml:space="preserve">We position the Curriculum Developer role as Australia Sydney's most forward-thinking educational opportunity by emphasizing:</w:t>
      </w:r>
    </w:p>
    <w:p>
      <w:pPr>
        <w:numPr>
          <w:ilvl w:val="0"/>
          <w:numId w:val="1002"/>
        </w:numPr>
        <w:pStyle w:val="Compact"/>
      </w:pPr>
      <w:r>
        <w:rPr>
          <w:bCs/>
          <w:b/>
        </w:rPr>
        <w:t xml:space="preserve">Strategic Impact:</w:t>
      </w:r>
      <w:r>
        <w:t xml:space="preserve"> </w:t>
      </w:r>
      <w:r>
        <w:t xml:space="preserve">"Develop curriculum frameworks shaping education for 50,000+ students across Sydney schools in partnership with NSW Department of Education."</w:t>
      </w:r>
    </w:p>
    <w:p>
      <w:pPr>
        <w:numPr>
          <w:ilvl w:val="0"/>
          <w:numId w:val="1002"/>
        </w:numPr>
        <w:pStyle w:val="Compact"/>
      </w:pPr>
      <w:r>
        <w:rPr>
          <w:bCs/>
          <w:b/>
        </w:rPr>
        <w:t xml:space="preserve">Innovation Ecosystem:</w:t>
      </w:r>
      <w:r>
        <w:t xml:space="preserve"> </w:t>
      </w:r>
      <w:r>
        <w:t xml:space="preserve">"Work within our Sydney Innovation Hub (located in Surry Hills) surrounded by AI education startups and universities like UNSW and University of Sydney."</w:t>
      </w:r>
    </w:p>
    <w:p>
      <w:pPr>
        <w:numPr>
          <w:ilvl w:val="0"/>
          <w:numId w:val="1002"/>
        </w:numPr>
        <w:pStyle w:val="Compact"/>
      </w:pPr>
      <w:r>
        <w:rPr>
          <w:bCs/>
          <w:b/>
        </w:rPr>
        <w:t xml:space="preserve">Professional Acceleration:</w:t>
      </w:r>
      <w:r>
        <w:t xml:space="preserve"> </w:t>
      </w:r>
      <w:r>
        <w:t xml:space="preserve">"Receive $20,000 annual professional development fund + guaranteed pathway to NESA accreditation leadership roles within 18 months."</w:t>
      </w:r>
    </w:p>
    <w:bookmarkEnd w:id="23"/>
    <w:bookmarkStart w:id="27" w:name="marketing-strategies-tactics"/>
    <w:p>
      <w:pPr>
        <w:pStyle w:val="Heading2"/>
      </w:pPr>
      <w:r>
        <w:t xml:space="preserve">Marketing Strategies &amp; Tactics</w:t>
      </w:r>
    </w:p>
    <w:p>
      <w:pPr>
        <w:pStyle w:val="FirstParagraph"/>
      </w:pPr>
      <w:r>
        <w:rPr>
          <w:iCs/>
          <w:i/>
        </w:rPr>
        <w:t xml:space="preserve">Campaign Name: "Shape Sydney's Classroom Tomorrow"</w:t>
      </w:r>
    </w:p>
    <w:bookmarkStart w:id="24" w:name="Xc60425ef35435da33b3363b4079843f16d8d07d"/>
    <w:p>
      <w:pPr>
        <w:pStyle w:val="Heading3"/>
      </w:pPr>
      <w:r>
        <w:t xml:space="preserve">Phase 1: Digital Precision Targeting (Months 1-2)</w:t>
      </w:r>
    </w:p>
    <w:p>
      <w:pPr>
        <w:numPr>
          <w:ilvl w:val="0"/>
          <w:numId w:val="1003"/>
        </w:numPr>
        <w:pStyle w:val="Compact"/>
      </w:pPr>
      <w:r>
        <w:rPr>
          <w:bCs/>
          <w:b/>
        </w:rPr>
        <w:t xml:space="preserve">LinkedIn Advanced Campaign:</w:t>
      </w:r>
      <w:r>
        <w:t xml:space="preserve"> </w:t>
      </w:r>
      <w:r>
        <w:t xml:space="preserve">Geo-targeted ads focusing on NSW education professionals with keywords "curriculum design," "NESA compliance," and "digital learning." Budget allocation: $4,500 for premium targeting to Sydney-based educators.</w:t>
      </w:r>
    </w:p>
    <w:p>
      <w:pPr>
        <w:numPr>
          <w:ilvl w:val="0"/>
          <w:numId w:val="1003"/>
        </w:numPr>
        <w:pStyle w:val="Compact"/>
      </w:pPr>
      <w:r>
        <w:rPr>
          <w:bCs/>
          <w:b/>
        </w:rPr>
        <w:t xml:space="preserve">Education Community Partnerships:</w:t>
      </w:r>
      <w:r>
        <w:t xml:space="preserve"> </w:t>
      </w:r>
      <w:r>
        <w:t xml:space="preserve">Co-branded content with Sydney education influencers (e.g., @SydneyEdTech) on Instagram/LinkedIn featuring "Day in the Life" videos at our Surry Hills office.</w:t>
      </w:r>
    </w:p>
    <w:p>
      <w:pPr>
        <w:numPr>
          <w:ilvl w:val="0"/>
          <w:numId w:val="1003"/>
        </w:numPr>
        <w:pStyle w:val="Compact"/>
      </w:pPr>
      <w:r>
        <w:rPr>
          <w:bCs/>
          <w:b/>
        </w:rPr>
        <w:t xml:space="preserve">SEO-Optimized Job Posting:</w:t>
      </w:r>
      <w:r>
        <w:t xml:space="preserve"> </w:t>
      </w:r>
      <w:r>
        <w:t xml:space="preserve">Strategic use of keywords: "Curriculum Developer Australia Sydney," "NESA Curriculum Specialist Sydney," ensuring visibility across major Australian job portals like Seek and CareerOne.</w:t>
      </w:r>
    </w:p>
    <w:bookmarkEnd w:id="24"/>
    <w:bookmarkStart w:id="25" w:name="phase-2-community-immersion-months-3-4"/>
    <w:p>
      <w:pPr>
        <w:pStyle w:val="Heading3"/>
      </w:pPr>
      <w:r>
        <w:t xml:space="preserve">Phase 2: Community Immersion (Months 3-4)</w:t>
      </w:r>
    </w:p>
    <w:p>
      <w:pPr>
        <w:numPr>
          <w:ilvl w:val="0"/>
          <w:numId w:val="1004"/>
        </w:numPr>
        <w:pStyle w:val="Compact"/>
      </w:pPr>
      <w:r>
        <w:rPr>
          <w:bCs/>
          <w:b/>
        </w:rPr>
        <w:t xml:space="preserve">Sydney Education Summit Sponsorship:</w:t>
      </w:r>
      <w:r>
        <w:t xml:space="preserve"> </w:t>
      </w:r>
      <w:r>
        <w:t xml:space="preserve">Presenting at the "Sydney Curriculum Innovation Forum" with a keynote on "Future-Proofing Syllabi in Australia's Digital Age," directly engaging target candidates.</w:t>
      </w:r>
    </w:p>
    <w:p>
      <w:pPr>
        <w:numPr>
          <w:ilvl w:val="0"/>
          <w:numId w:val="1004"/>
        </w:numPr>
        <w:pStyle w:val="Compact"/>
      </w:pPr>
      <w:r>
        <w:rPr>
          <w:bCs/>
          <w:b/>
        </w:rPr>
        <w:t xml:space="preserve">University Collaborations:</w:t>
      </w:r>
      <w:r>
        <w:t xml:space="preserve"> </w:t>
      </w:r>
      <w:r>
        <w:t xml:space="preserve">Partnering with University of Sydney's Master of Educational Leadership program for exclusive career workshops featuring our Curriculum Development Director.</w:t>
      </w:r>
    </w:p>
    <w:p>
      <w:pPr>
        <w:numPr>
          <w:ilvl w:val="0"/>
          <w:numId w:val="1004"/>
        </w:numPr>
        <w:pStyle w:val="Compact"/>
      </w:pPr>
      <w:r>
        <w:rPr>
          <w:bCs/>
          <w:b/>
        </w:rPr>
        <w:t xml:space="preserve">Referral Program:</w:t>
      </w:r>
      <w:r>
        <w:t xml:space="preserve"> </w:t>
      </w:r>
      <w:r>
        <w:t xml:space="preserve">Incentivizing current Sydney-based staff with $1,500 bonus for successful referrals from education networks like the Australian Council for Educational Research (ACER).</w:t>
      </w:r>
    </w:p>
    <w:bookmarkEnd w:id="25"/>
    <w:bookmarkStart w:id="26" w:name="phase-3-candidate-experience-enhancement"/>
    <w:p>
      <w:pPr>
        <w:pStyle w:val="Heading3"/>
      </w:pPr>
      <w:r>
        <w:t xml:space="preserve">Phase 3: Candidate Experience Enhancement</w:t>
      </w:r>
    </w:p>
    <w:p>
      <w:pPr>
        <w:pStyle w:val="FirstParagraph"/>
      </w:pPr>
      <w:r>
        <w:t xml:space="preserve">We recognize that the Australia Sydney talent pool expects exceptional candidate experiences. Our Marketing Plan includes:</w:t>
      </w:r>
    </w:p>
    <w:p>
      <w:pPr>
        <w:numPr>
          <w:ilvl w:val="0"/>
          <w:numId w:val="1005"/>
        </w:numPr>
        <w:pStyle w:val="Compact"/>
      </w:pPr>
      <w:r>
        <w:rPr>
          <w:bCs/>
          <w:b/>
        </w:rPr>
        <w:t xml:space="preserve">Personalized Video Outreach:</w:t>
      </w:r>
      <w:r>
        <w:t xml:space="preserve"> </w:t>
      </w:r>
      <w:r>
        <w:t xml:space="preserve">Custom welcome videos from Sydney-based team members for shortlisted candidates, filmed at our Surry Hills office.</w:t>
      </w:r>
    </w:p>
    <w:p>
      <w:pPr>
        <w:numPr>
          <w:ilvl w:val="0"/>
          <w:numId w:val="1005"/>
        </w:numPr>
        <w:pStyle w:val="Compact"/>
      </w:pPr>
      <w:r>
        <w:rPr>
          <w:bCs/>
          <w:b/>
        </w:rPr>
        <w:t xml:space="preserve">Virtual Campus Tour:</w:t>
      </w:r>
      <w:r>
        <w:t xml:space="preserve"> </w:t>
      </w:r>
      <w:r>
        <w:t xml:space="preserve">360° interactive tour of our Sydney Innovation Hub showcasing collaboration spaces and student testing labs (available via LinkedIn).</w:t>
      </w:r>
    </w:p>
    <w:p>
      <w:pPr>
        <w:numPr>
          <w:ilvl w:val="0"/>
          <w:numId w:val="1005"/>
        </w:numPr>
        <w:pStyle w:val="Compact"/>
      </w:pPr>
      <w:r>
        <w:rPr>
          <w:bCs/>
          <w:b/>
        </w:rPr>
        <w:t xml:space="preserve">Sydney-Specific Perks:</w:t>
      </w:r>
      <w:r>
        <w:t xml:space="preserve"> </w:t>
      </w:r>
      <w:r>
        <w:t xml:space="preserve">Highlighting location benefits: "Commuter benefit package for Sydney CBD access," "Sydney Schools Network membership," and "Access to exclusive education forums across Australia."</w:t>
      </w:r>
    </w:p>
    <w:bookmarkEnd w:id="26"/>
    <w:bookmarkEnd w:id="27"/>
    <w:bookmarkStart w:id="28" w:name="implementation-timeline"/>
    <w:p>
      <w:pPr>
        <w:pStyle w:val="Heading2"/>
      </w:pPr>
      <w:r>
        <w:t xml:space="preserve">Implementation Timeline</w:t>
      </w:r>
    </w:p>
    <w:p>
      <w:pPr>
        <w:pStyle w:val="FirstParagraph"/>
      </w:pPr>
      <w:r>
        <w:t xml:space="preserve">Timeline</w:t>
      </w:r>
    </w:p>
    <w:p>
      <w:pPr>
        <w:pStyle w:val="BodyText"/>
      </w:pPr>
      <w:r>
        <w:t xml:space="preserve">Marketing Activities</w:t>
      </w:r>
    </w:p>
    <w:p>
      <w:pPr>
        <w:pStyle w:val="BodyText"/>
      </w:pPr>
      <w:r>
        <w:t xml:space="preserve">KPIs</w:t>
      </w:r>
    </w:p>
    <w:p>
      <w:pPr>
        <w:pStyle w:val="BodyText"/>
      </w:pPr>
      <w:r>
        <w:t xml:space="preserve">Week 1-4</w:t>
      </w:r>
    </w:p>
    <w:p>
      <w:pPr>
        <w:pStyle w:val="BodyText"/>
      </w:pPr>
      <w:r>
        <w:t xml:space="preserve">LinkedIn campaign launch, SEO job post optimization, university partnership MOU signing</w:t>
      </w:r>
    </w:p>
    <w:p>
      <w:pPr>
        <w:pStyle w:val="BodyText"/>
      </w:pPr>
      <w:r>
        <w:t xml:space="preserve">500+ qualified profile views; 35% increase in Sydney-specific search traffic</w:t>
      </w:r>
    </w:p>
    <w:p>
      <w:pPr>
        <w:pStyle w:val="BodyText"/>
      </w:pPr>
      <w:r>
        <w:t xml:space="preserve">Week 5-8</w:t>
      </w:r>
    </w:p>
    <w:p>
      <w:pPr>
        <w:pStyle w:val="BodyText"/>
      </w:pPr>
      <w:r>
        <w:t xml:space="preserve">Sydney Summit presentation, referral program activation, virtual campus tour launch</w:t>
      </w:r>
    </w:p>
    <w:p>
      <w:pPr>
        <w:pStyle w:val="BodyText"/>
      </w:pPr>
      <w:r>
        <w:t xml:space="preserve">12+ quality referrals; 40% candidate engagement rate on digital content</w:t>
      </w:r>
    </w:p>
    <w:p>
      <w:pPr>
        <w:pStyle w:val="BodyText"/>
      </w:pPr>
      <w:r>
        <w:t xml:space="preserve">Week 9-12</w:t>
      </w:r>
    </w:p>
    <w:bookmarkEnd w:id="28"/>
    <w:bookmarkStart w:id="29" w:name="budget-allocation-total-18500"/>
    <w:p>
      <w:pPr>
        <w:pStyle w:val="Heading2"/>
      </w:pPr>
      <w:r>
        <w:t xml:space="preserve">Budget Allocation (Total: $18,500)</w:t>
      </w:r>
    </w:p>
    <w:p>
      <w:pPr>
        <w:numPr>
          <w:ilvl w:val="0"/>
          <w:numId w:val="1006"/>
        </w:numPr>
        <w:pStyle w:val="Compact"/>
      </w:pPr>
      <w:r>
        <w:t xml:space="preserve">Digital Advertising: 35% ($6,475) - Sydney-targeted LinkedIn campaigns and premium job portal placements</w:t>
      </w:r>
    </w:p>
    <w:p>
      <w:pPr>
        <w:numPr>
          <w:ilvl w:val="0"/>
          <w:numId w:val="1006"/>
        </w:numPr>
        <w:pStyle w:val="Compact"/>
      </w:pPr>
      <w:r>
        <w:t xml:space="preserve">Event Marketing: 30% ($5,550) - Summit sponsorship and workshop costs at Sydney education venues</w:t>
      </w:r>
    </w:p>
    <w:p>
      <w:pPr>
        <w:numPr>
          <w:ilvl w:val="0"/>
          <w:numId w:val="1006"/>
        </w:numPr>
        <w:pStyle w:val="Compact"/>
      </w:pPr>
      <w:r>
        <w:t xml:space="preserve">Content Development: 20% ($3,700) - Video production, virtual tour development, social media assets</w:t>
      </w:r>
    </w:p>
    <w:p>
      <w:pPr>
        <w:numPr>
          <w:ilvl w:val="0"/>
          <w:numId w:val="1006"/>
        </w:numPr>
        <w:pStyle w:val="Compact"/>
      </w:pPr>
      <w:r>
        <w:t xml:space="preserve">Referral Program: 15% ($2,775) - Incentives for current Sydney employees</w:t>
      </w:r>
    </w:p>
    <w:bookmarkEnd w:id="29"/>
    <w:bookmarkStart w:id="30" w:name="key-performance-indicators-kpis"/>
    <w:p>
      <w:pPr>
        <w:pStyle w:val="Heading2"/>
      </w:pPr>
      <w:r>
        <w:t xml:space="preserve">Key Performance Indicators (KPIs)</w:t>
      </w:r>
    </w:p>
    <w:p>
      <w:pPr>
        <w:pStyle w:val="FirstParagraph"/>
      </w:pPr>
      <w:r>
        <w:t xml:space="preserve">We measure success through Sydney-specific metrics:</w:t>
      </w:r>
    </w:p>
    <w:p>
      <w:pPr>
        <w:numPr>
          <w:ilvl w:val="0"/>
          <w:numId w:val="1007"/>
        </w:numPr>
        <w:pStyle w:val="Compact"/>
      </w:pPr>
      <w:r>
        <w:rPr>
          <w:bCs/>
          <w:b/>
        </w:rPr>
        <w:t xml:space="preserve">Quality Candidates:</w:t>
      </w:r>
      <w:r>
        <w:t xml:space="preserve"> </w:t>
      </w:r>
      <w:r>
        <w:t xml:space="preserve">Minimum 40% of applicants must hold NESA accreditation or equivalent Australian curriculum experience within Sydney schools.</w:t>
      </w:r>
    </w:p>
    <w:p>
      <w:pPr>
        <w:numPr>
          <w:ilvl w:val="0"/>
          <w:numId w:val="1007"/>
        </w:numPr>
        <w:pStyle w:val="Compact"/>
      </w:pPr>
      <w:r>
        <w:rPr>
          <w:bCs/>
          <w:b/>
        </w:rPr>
        <w:t xml:space="preserve">Geographic Targeting:</w:t>
      </w:r>
      <w:r>
        <w:t xml:space="preserve"> </w:t>
      </w:r>
      <w:r>
        <w:t xml:space="preserve">75% of final candidates should be based in Australia Sydney metro area (verified via LinkedIn location data).</w:t>
      </w:r>
    </w:p>
    <w:p>
      <w:pPr>
        <w:numPr>
          <w:ilvl w:val="0"/>
          <w:numId w:val="1007"/>
        </w:numPr>
        <w:pStyle w:val="Compact"/>
      </w:pPr>
      <w:r>
        <w:rPr>
          <w:bCs/>
          <w:b/>
        </w:rPr>
        <w:t xml:space="preserve">Time-to-Hire:</w:t>
      </w:r>
      <w:r>
        <w:t xml:space="preserve"> </w:t>
      </w:r>
      <w:r>
        <w:t xml:space="preserve">Reduction from industry average 68 days to ≤45 days for Sydney-based candidates.</w:t>
      </w:r>
    </w:p>
    <w:p>
      <w:pPr>
        <w:numPr>
          <w:ilvl w:val="0"/>
          <w:numId w:val="1007"/>
        </w:numPr>
        <w:pStyle w:val="Compact"/>
      </w:pPr>
      <w:r>
        <w:rPr>
          <w:bCs/>
          <w:b/>
        </w:rPr>
        <w:t xml:space="preserve">Candidate Satisfaction:</w:t>
      </w:r>
      <w:r>
        <w:t xml:space="preserve"> </w:t>
      </w:r>
      <w:r>
        <w:t xml:space="preserve">≥85% positive candidate experience score in post-interview surveys focused on Sydney-specific role benefits.</w:t>
      </w:r>
    </w:p>
    <w:bookmarkEnd w:id="30"/>
    <w:bookmarkStart w:id="31" w:name="conclusion-the-strategic-imperative"/>
    <w:p>
      <w:pPr>
        <w:pStyle w:val="Heading2"/>
      </w:pPr>
      <w:r>
        <w:t xml:space="preserve">Conclusion: The Strategic Imperative</w:t>
      </w:r>
    </w:p>
    <w:p>
      <w:pPr>
        <w:pStyle w:val="FirstParagraph"/>
      </w:pPr>
      <w:r>
        <w:t xml:space="preserve">This Marketing Plan positions the Curriculum Developer opportunity as an essential catalyst for Sydney's education transformation. By embedding our campaign within Australia Sydney's unique educational context—from leveraging local NESA frameworks to capitalizing on the city's innovation ecosystem—we ensure we attract candidates who understand both the practical realities of teaching in Sydney and the strategic vision required to lead curriculum development. As one of Australia's most competitive education markets, this targeted approach isn't merely recruitment—it's about securing a talent advantage that directly contributes to shaping tomorrow's learning environments across Australia Sydney. Our commitment to Sydney-centric engagement ensures every marketing touchpoint reinforces why this role represents the pinnacle opportunity for forward-thinking educators in our nation's most dynamic education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Position - Australia Sydney</dc:title>
  <dc:creator/>
  <dc:language>en</dc:language>
  <cp:keywords/>
  <dcterms:created xsi:type="dcterms:W3CDTF">2026-07-17T19:24:52Z</dcterms:created>
  <dcterms:modified xsi:type="dcterms:W3CDTF">2026-07-17T19:24:52Z</dcterms:modified>
</cp:coreProperties>
</file>

<file path=docProps/custom.xml><?xml version="1.0" encoding="utf-8"?>
<Properties xmlns="http://schemas.openxmlformats.org/officeDocument/2006/custom-properties" xmlns:vt="http://schemas.openxmlformats.org/officeDocument/2006/docPropsVTypes"/>
</file>