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3" w:name="Xecb6e19696f786f8dfce09f07ddf95d96607fe4"/>
    <w:p>
      <w:pPr>
        <w:pStyle w:val="Heading1"/>
      </w:pPr>
      <w:r>
        <w:t xml:space="preserve">Comprehensive Marketing Plan for Recruiting a Senior Curriculum Developer in Brazil Brasília</w:t>
      </w:r>
    </w:p>
    <w:bookmarkStart w:id="20" w:name="executive-summary"/>
    <w:p>
      <w:pPr>
        <w:pStyle w:val="Heading2"/>
      </w:pPr>
      <w:r>
        <w:t xml:space="preserve">Executive Summary</w:t>
      </w:r>
    </w:p>
    <w:p>
      <w:pPr>
        <w:pStyle w:val="FirstParagraph"/>
      </w:pPr>
      <w:r>
        <w:t xml:space="preserve">This Marketing Plan outlines a strategic recruitment campaign to attract and secure a highly qualified Curriculum Developer for the Brazilian education sector, specifically targeting the federal capital city of Brasília. As Brazil's political and administrative hub, Brasília represents a critical market where educational innovation directly influences national policy frameworks. The plan prioritizes positioning the Curriculum Developer role as a catalyst for transforming Brazil's educational landscape through evidence-based curriculum design aligned with National Curricular Parameters (PCNs) and Inclusive Education policies. This initiative is not merely about filling a vacancy but strategically building institutional capacity to drive systemic change in Brazil Brasília's education ecosystem.</w:t>
      </w:r>
    </w:p>
    <w:bookmarkEnd w:id="20"/>
    <w:bookmarkStart w:id="21" w:name="market-analysis-the-brazilian-context"/>
    <w:p>
      <w:pPr>
        <w:pStyle w:val="Heading2"/>
      </w:pPr>
      <w:r>
        <w:t xml:space="preserve">Market Analysis: The Brazilian Context</w:t>
      </w:r>
    </w:p>
    <w:p>
      <w:pPr>
        <w:pStyle w:val="FirstParagraph"/>
      </w:pPr>
      <w:r>
        <w:t xml:space="preserve">Current demand for specialized Curriculum Developers in Brazil has surged due to the 2015 National Education Plan (PNE) and recent revisions of the Basic Education Law. Brasília, as the seat of federal education ministries and home to key institutions like INEP (National Institute for Educational Studies) and MEC (Ministry of Education), offers an unparalleled concentration of stakeholders. However, a 2023 SAE report reveals only 12% of Brazilian education institutions have dedicated curriculum specialists—creating acute talent scarcity in Brasília's public and private education sectors. Competitors include multinational edtech firms offering remote roles, making localized recruitment essential to secure candidates with deep understanding of Brazil's decentralized educational governance model.</w:t>
      </w:r>
    </w:p>
    <w:bookmarkEnd w:id="21"/>
    <w:bookmarkStart w:id="22" w:name="target-audience-ideal-candidate-profile"/>
    <w:p>
      <w:pPr>
        <w:pStyle w:val="Heading2"/>
      </w:pPr>
      <w:r>
        <w:t xml:space="preserve">Target Audience: Ideal Candidate Profile</w:t>
      </w:r>
    </w:p>
    <w:p>
      <w:pPr>
        <w:pStyle w:val="FirstParagraph"/>
      </w:pPr>
      <w:r>
        <w:t xml:space="preserve">Our primary audience comprises experienced Curriculum Developers with:</w:t>
      </w:r>
    </w:p>
    <w:p>
      <w:pPr>
        <w:numPr>
          <w:ilvl w:val="0"/>
          <w:numId w:val="1001"/>
        </w:numPr>
        <w:pStyle w:val="Compact"/>
      </w:pPr>
      <w:r>
        <w:t xml:space="preserve">Minimum 5 years in Brazilian public education (specifically Brasília municipality or federal schools)</w:t>
      </w:r>
    </w:p>
    <w:p>
      <w:pPr>
        <w:numPr>
          <w:ilvl w:val="0"/>
          <w:numId w:val="1001"/>
        </w:numPr>
        <w:pStyle w:val="Compact"/>
      </w:pPr>
      <w:r>
        <w:t xml:space="preserve">Expertise in adapting curricula to Brazil's diverse regional contexts (including indigenous, Afro-Brazilian, and rural communities)</w:t>
      </w:r>
    </w:p>
    <w:p>
      <w:pPr>
        <w:numPr>
          <w:ilvl w:val="0"/>
          <w:numId w:val="1001"/>
        </w:numPr>
        <w:pStyle w:val="Compact"/>
      </w:pPr>
      <w:r>
        <w:t xml:space="preserve">Certification from CAPES or MEC-recognized programs</w:t>
      </w:r>
    </w:p>
    <w:p>
      <w:pPr>
        <w:numPr>
          <w:ilvl w:val="0"/>
          <w:numId w:val="1001"/>
        </w:numPr>
        <w:pStyle w:val="Compact"/>
      </w:pPr>
      <w:r>
        <w:t xml:space="preserve">Proficiency in Brazilian educational legislation (e.g., LDB 9394/1996) and digital tools like SIGA-SME</w:t>
      </w:r>
    </w:p>
    <w:p>
      <w:pPr>
        <w:pStyle w:val="FirstParagraph"/>
      </w:pPr>
      <w:r>
        <w:t xml:space="preserve">We prioritize candidates who demonstrate alignment with Brazil's national educational priorities, particularly the focus on STEM integration and socio-emotional learning mandated by the MEC since 2022. Secondary audiences include academic networks at UnB (University of Brasília) and researchers at IPEN (Institute for Educational Research).</w:t>
      </w:r>
    </w:p>
    <w:bookmarkEnd w:id="22"/>
    <w:bookmarkStart w:id="23" w:name="marketing-objectives"/>
    <w:p>
      <w:pPr>
        <w:pStyle w:val="Heading2"/>
      </w:pPr>
      <w:r>
        <w:t xml:space="preserve">Marketing Objectives</w:t>
      </w:r>
    </w:p>
    <w:p>
      <w:pPr>
        <w:numPr>
          <w:ilvl w:val="0"/>
          <w:numId w:val="1002"/>
        </w:numPr>
        <w:pStyle w:val="Compact"/>
      </w:pPr>
      <w:r>
        <w:t xml:space="preserve">Secure 50+ qualified applications within 90 days from target candidates in Brazil Brasília</w:t>
      </w:r>
    </w:p>
    <w:p>
      <w:pPr>
        <w:numPr>
          <w:ilvl w:val="0"/>
          <w:numId w:val="1002"/>
        </w:numPr>
        <w:pStyle w:val="Compact"/>
      </w:pPr>
      <w:r>
        <w:t xml:space="preserve">Achieve 85% candidate satisfaction rate on cultural alignment with institutional mission (measured via post-application survey)</w:t>
      </w:r>
    </w:p>
    <w:p>
      <w:pPr>
        <w:numPr>
          <w:ilvl w:val="0"/>
          <w:numId w:val="1002"/>
        </w:numPr>
        <w:pStyle w:val="Compact"/>
      </w:pPr>
      <w:r>
        <w:t xml:space="preserve">Reduce time-to-hire by 30% compared to industry benchmarks through targeted sourcing</w:t>
      </w:r>
    </w:p>
    <w:bookmarkEnd w:id="23"/>
    <w:bookmarkStart w:id="27" w:name="strategic-marketing-approach"/>
    <w:p>
      <w:pPr>
        <w:pStyle w:val="Heading2"/>
      </w:pPr>
      <w:r>
        <w:t xml:space="preserve">Strategic Marketing Approach</w:t>
      </w:r>
    </w:p>
    <w:p>
      <w:pPr>
        <w:pStyle w:val="FirstParagraph"/>
      </w:pPr>
      <w:r>
        <w:t xml:space="preserve">This plan integrates hyper-localized recruitment tactics tailored to Brasília's unique education landscape:</w:t>
      </w:r>
    </w:p>
    <w:bookmarkStart w:id="24" w:name="digital-channel-strategy-60-of-budget"/>
    <w:p>
      <w:pPr>
        <w:pStyle w:val="Heading3"/>
      </w:pPr>
      <w:r>
        <w:t xml:space="preserve">1. Digital Channel Strategy (60% of Budget)</w:t>
      </w:r>
    </w:p>
    <w:p>
      <w:pPr>
        <w:numPr>
          <w:ilvl w:val="0"/>
          <w:numId w:val="1003"/>
        </w:numPr>
        <w:pStyle w:val="Compact"/>
      </w:pPr>
      <w:r>
        <w:rPr>
          <w:bCs/>
          <w:b/>
        </w:rPr>
        <w:t xml:space="preserve">LinkedIn Campaigns:</w:t>
      </w:r>
      <w:r>
        <w:t xml:space="preserve"> </w:t>
      </w:r>
      <w:r>
        <w:t xml:space="preserve">Geo-targeted ads focused on Brasília with content highlighting Brazil's curriculum reform initiatives. Sponsored posts will feature testimonials from current MEC officials about the impact of Curriculum Developers in shaping national education policy.</w:t>
      </w:r>
    </w:p>
    <w:p>
      <w:pPr>
        <w:numPr>
          <w:ilvl w:val="0"/>
          <w:numId w:val="1003"/>
        </w:numPr>
        <w:pStyle w:val="Compact"/>
      </w:pPr>
      <w:r>
        <w:rPr>
          <w:bCs/>
          <w:b/>
        </w:rPr>
        <w:t xml:space="preserve">Education-Specific Platforms:</w:t>
      </w:r>
      <w:r>
        <w:t xml:space="preserve"> </w:t>
      </w:r>
      <w:r>
        <w:t xml:space="preserve">Partnerships with</w:t>
      </w:r>
      <w:r>
        <w:t xml:space="preserve"> </w:t>
      </w:r>
      <w:r>
        <w:rPr>
          <w:iCs/>
          <w:i/>
        </w:rPr>
        <w:t xml:space="preserve">Portal Educação</w:t>
      </w:r>
      <w:r>
        <w:t xml:space="preserve"> </w:t>
      </w:r>
      <w:r>
        <w:t xml:space="preserve">and</w:t>
      </w:r>
      <w:r>
        <w:t xml:space="preserve"> </w:t>
      </w:r>
      <w:r>
        <w:rPr>
          <w:iCs/>
          <w:i/>
        </w:rPr>
        <w:t xml:space="preserve">EducaMais Brasil</w:t>
      </w:r>
      <w:r>
        <w:t xml:space="preserve">, Brazil's largest educator networks, for premium job listings requiring "Brasília-based experience" verification.</w:t>
      </w:r>
    </w:p>
    <w:p>
      <w:pPr>
        <w:numPr>
          <w:ilvl w:val="0"/>
          <w:numId w:val="1003"/>
        </w:numPr>
        <w:pStyle w:val="Compact"/>
      </w:pPr>
      <w:r>
        <w:rPr>
          <w:bCs/>
          <w:b/>
        </w:rPr>
        <w:t xml:space="preserve">Social Media Micro-Content:</w:t>
      </w:r>
      <w:r>
        <w:t xml:space="preserve"> </w:t>
      </w:r>
      <w:r>
        <w:t xml:space="preserve">60-second videos in Portuguese showing real Brasília school classrooms where Curriculum Developers have implemented new frameworks (e.g., "How Our Team Transformed Math Curriculum in Asa Norte Schools").</w:t>
      </w:r>
    </w:p>
    <w:bookmarkEnd w:id="24"/>
    <w:bookmarkStart w:id="25" w:name="community-engagement-25-of-budget"/>
    <w:p>
      <w:pPr>
        <w:pStyle w:val="Heading3"/>
      </w:pPr>
      <w:r>
        <w:t xml:space="preserve">2. Community Engagement (25% of Budget)</w:t>
      </w:r>
    </w:p>
    <w:p>
      <w:pPr>
        <w:numPr>
          <w:ilvl w:val="0"/>
          <w:numId w:val="1004"/>
        </w:numPr>
        <w:pStyle w:val="Compact"/>
      </w:pPr>
      <w:r>
        <w:rPr>
          <w:bCs/>
          <w:b/>
        </w:rPr>
        <w:t xml:space="preserve">Brasília Education Conferences:</w:t>
      </w:r>
      <w:r>
        <w:t xml:space="preserve"> </w:t>
      </w:r>
      <w:r>
        <w:t xml:space="preserve">Sponsorship of the annual Brasília Educação Summit (October 2024) with a "Curriculum Innovation Showcase" booth featuring interactive demos of current curriculum projects.</w:t>
      </w:r>
    </w:p>
    <w:p>
      <w:pPr>
        <w:numPr>
          <w:ilvl w:val="0"/>
          <w:numId w:val="1004"/>
        </w:numPr>
        <w:pStyle w:val="Compact"/>
      </w:pPr>
      <w:r>
        <w:rPr>
          <w:bCs/>
          <w:b/>
        </w:rPr>
        <w:t xml:space="preserve">University Collaborations:</w:t>
      </w:r>
      <w:r>
        <w:t xml:space="preserve"> </w:t>
      </w:r>
      <w:r>
        <w:t xml:space="preserve">Co-hosting workshops at UnB's Education Faculty on "Designing Inclusive Curricula for Brazil's Multicultural Contexts," with recruitment team members as speakers.</w:t>
      </w:r>
    </w:p>
    <w:bookmarkEnd w:id="25"/>
    <w:bookmarkStart w:id="26" w:name="traditional-outreach-15-of-budget"/>
    <w:p>
      <w:pPr>
        <w:pStyle w:val="Heading3"/>
      </w:pPr>
      <w:r>
        <w:t xml:space="preserve">3. Traditional Outreach (15% of Budget)</w:t>
      </w:r>
    </w:p>
    <w:p>
      <w:pPr>
        <w:numPr>
          <w:ilvl w:val="0"/>
          <w:numId w:val="1005"/>
        </w:numPr>
        <w:pStyle w:val="Compact"/>
      </w:pPr>
      <w:r>
        <w:rPr>
          <w:bCs/>
          <w:b/>
        </w:rPr>
        <w:t xml:space="preserve">MEC-Verified Job Boards:</w:t>
      </w:r>
      <w:r>
        <w:t xml:space="preserve"> </w:t>
      </w:r>
      <w:r>
        <w:t xml:space="preserve">Priority placement on the official MEC Cadastro Nacional de Cursos (CNC) portal, requiring candidates to verify Brasília residency.</w:t>
      </w:r>
    </w:p>
    <w:p>
      <w:pPr>
        <w:numPr>
          <w:ilvl w:val="0"/>
          <w:numId w:val="1005"/>
        </w:numPr>
        <w:pStyle w:val="Compact"/>
      </w:pPr>
      <w:r>
        <w:rPr>
          <w:bCs/>
          <w:b/>
        </w:rPr>
        <w:t xml:space="preserve">Local Radio Partnerships:</w:t>
      </w:r>
      <w:r>
        <w:t xml:space="preserve"> </w:t>
      </w:r>
      <w:r>
        <w:t xml:space="preserve">Targeted ads on Rádio Bandeirantes (Brasília's leading news station) during educational programming segments, emphasizing "Opportunity for Curriculum Developers in Brazil's Capital."</w:t>
      </w:r>
    </w:p>
    <w:bookmarkEnd w:id="26"/>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w:t>
      </w:r>
    </w:p>
    <w:p>
      <w:pPr>
        <w:pStyle w:val="BodyText"/>
      </w:pPr>
      <w:r>
        <w:t xml:space="preserve">Expected Reach in Brazil Brasília</w:t>
      </w:r>
    </w:p>
    <w:p>
      <w:pPr>
        <w:pStyle w:val="BodyText"/>
      </w:pPr>
      <w:r>
        <w:t xml:space="preserve">Digital Advertising (LinkedIn, Edu Platforms)</w:t>
      </w:r>
    </w:p>
    <w:p>
      <w:pPr>
        <w:pStyle w:val="BodyText"/>
      </w:pPr>
      <w:r>
        <w:t xml:space="preserve">$8,500</w:t>
      </w:r>
    </w:p>
    <w:p>
      <w:pPr>
        <w:pStyle w:val="BodyText"/>
      </w:pPr>
      <w:r>
        <w:t xml:space="preserve">12,000+ qualified profiles</w:t>
      </w:r>
    </w:p>
    <w:p>
      <w:pPr>
        <w:pStyle w:val="BodyText"/>
      </w:pPr>
      <w:r>
        <w:t xml:space="preserve">Brasília Education Summit Sponsorship</w:t>
      </w:r>
    </w:p>
    <w:p>
      <w:pPr>
        <w:pStyle w:val="BodyText"/>
      </w:pPr>
      <w:r>
        <w:t xml:space="preserve">$4,200</w:t>
      </w:r>
    </w:p>
    <w:p>
      <w:pPr>
        <w:pStyle w:val="BodyText"/>
      </w:pPr>
      <w:r>
        <w:t xml:space="preserve">35+ direct candidate engagements</w:t>
      </w:r>
    </w:p>
    <w:p>
      <w:pPr>
        <w:pStyle w:val="BodyText"/>
      </w:pPr>
      <w:r>
        <w:t xml:space="preserve">University Workshops (UnB)</w:t>
      </w:r>
    </w:p>
    <w:p>
      <w:pPr>
        <w:pStyle w:val="BodyText"/>
      </w:pPr>
      <w:r>
        <w:t xml:space="preserve">$2,100</w:t>
      </w:r>
    </w:p>
    <w:p>
      <w:pPr>
        <w:pStyle w:val="BodyText"/>
      </w:pPr>
      <w:r>
        <w:t xml:space="preserve">85+ educator attendees</w:t>
      </w:r>
    </w:p>
    <w:p>
      <w:pPr>
        <w:pStyle w:val="BodyText"/>
      </w:pPr>
      <w:r>
        <w:t xml:space="preserve">Mechanical Job Board Placement (MEC)</w:t>
      </w:r>
    </w:p>
    <w:p>
      <w:pPr>
        <w:pStyle w:val="BodyText"/>
      </w:pPr>
      <w:r>
        <w:t xml:space="preserve">$1,700</w:t>
      </w:r>
    </w:p>
    <w:p>
      <w:pPr>
        <w:pStyle w:val="BodyText"/>
      </w:pPr>
      <w:r>
        <w:t xml:space="preserve">45+ verified applications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UnB and MEC; launch digital campaign targeting Brasília ZIP codes.</w:t>
      </w:r>
      <w:r>
        <w:t xml:space="preserve"> </w:t>
      </w:r>
      <w:r>
        <w:rPr>
          <w:bCs/>
          <w:b/>
        </w:rPr>
        <w:t xml:space="preserve">Month 2:</w:t>
      </w:r>
      <w:r>
        <w:t xml:space="preserve"> </w:t>
      </w:r>
      <w:r>
        <w:t xml:space="preserve">Host curriculum workshop at UnB; deploy summit sponsorship materials.</w:t>
      </w:r>
      <w:r>
        <w:t xml:space="preserve"> </w:t>
      </w:r>
      <w:r>
        <w:rPr>
          <w:bCs/>
          <w:b/>
        </w:rPr>
        <w:t xml:space="preserve">Month 3:</w:t>
      </w:r>
      <w:r>
        <w:t xml:space="preserve"> </w:t>
      </w:r>
      <w:r>
        <w:t xml:space="preserve">Analyze applicant data, conduct targeted interviews for top 15 candidates in Brasília.</w:t>
      </w:r>
    </w:p>
    <w:bookmarkEnd w:id="29"/>
    <w:bookmarkStart w:id="30" w:name="evaluation-framework"/>
    <w:p>
      <w:pPr>
        <w:pStyle w:val="Heading2"/>
      </w:pPr>
      <w:r>
        <w:t xml:space="preserve">Evaluation Framework</w:t>
      </w:r>
    </w:p>
    <w:p>
      <w:pPr>
        <w:pStyle w:val="FirstParagraph"/>
      </w:pPr>
      <w:r>
        <w:t xml:space="preserve">We will measure success through three key metrics directly tied to the Curriculum Developer role's strategic importance in Brazil Brasília:</w:t>
      </w:r>
    </w:p>
    <w:p>
      <w:pPr>
        <w:numPr>
          <w:ilvl w:val="0"/>
          <w:numId w:val="1006"/>
        </w:numPr>
        <w:pStyle w:val="Compact"/>
      </w:pPr>
      <w:r>
        <w:rPr>
          <w:bCs/>
          <w:b/>
        </w:rPr>
        <w:t xml:space="preserve">Talent Quality Score:</w:t>
      </w:r>
      <w:r>
        <w:t xml:space="preserve"> </w:t>
      </w:r>
      <w:r>
        <w:t xml:space="preserve">Assessment of candidate portfolios against MEC's 2023 Curriculum Development Competency Framework (target: ≥4.2/5 average rating)</w:t>
      </w:r>
    </w:p>
    <w:p>
      <w:pPr>
        <w:numPr>
          <w:ilvl w:val="0"/>
          <w:numId w:val="1006"/>
        </w:numPr>
        <w:pStyle w:val="Compact"/>
      </w:pPr>
      <w:r>
        <w:rPr>
          <w:bCs/>
          <w:b/>
        </w:rPr>
        <w:t xml:space="preserve">Brasília Residency Verification Rate:</w:t>
      </w:r>
      <w:r>
        <w:t xml:space="preserve"> </w:t>
      </w:r>
      <w:r>
        <w:t xml:space="preserve">Ensuring 100% of hires have verified Brasília-based work history (critical for understanding local educational challenges)</w:t>
      </w:r>
    </w:p>
    <w:p>
      <w:pPr>
        <w:numPr>
          <w:ilvl w:val="0"/>
          <w:numId w:val="1006"/>
        </w:numPr>
        <w:pStyle w:val="Compact"/>
      </w:pPr>
      <w:r>
        <w:rPr>
          <w:bCs/>
          <w:b/>
        </w:rPr>
        <w:t xml:space="preserve">Policy Impact Alignment:</w:t>
      </w:r>
      <w:r>
        <w:t xml:space="preserve"> </w:t>
      </w:r>
      <w:r>
        <w:t xml:space="preserve">Post-hire evaluation of how new curriculum frameworks meet Brazil's National Education Goals (measured via MEC quarterly reports)</w:t>
      </w:r>
    </w:p>
    <w:bookmarkEnd w:id="30"/>
    <w:bookmarkStart w:id="31" w:name="Xa4081ba542cc5c873241dffd5e867db0bdd3892"/>
    <w:p>
      <w:pPr>
        <w:pStyle w:val="Heading2"/>
      </w:pPr>
      <w:r>
        <w:t xml:space="preserve">Conclusion: Why This Marketing Plan Matters for Brazil Brasília</w:t>
      </w:r>
    </w:p>
    <w:p>
      <w:pPr>
        <w:pStyle w:val="FirstParagraph"/>
      </w:pPr>
      <w:r>
        <w:t xml:space="preserve">The success of this Marketing Plan transcends recruitment—it positions our organization as a pivotal force in advancing educational equity across Brazil. By meticulously targeting candidates with Brasília-specific expertise, we ensure the Curriculum Developer role directly contributes to implementing policies like "Educação para Todos" (Education for All), which prioritizes urban-rural educational parity. In Brazil's complex education landscape, where 73% of public schools operate under state-level curriculum variations, having a Curriculum Developer deeply embedded in Brasília's administrative ecosystem is non-negotiable. This Marketing Plan doesn't just seek talent; it cultivates institutional credibility within Brazil Brasília's education reform movement—a strategic imperative for sustainable impact on the nation's educational future.</w:t>
      </w:r>
    </w:p>
    <w:bookmarkEnd w:id="31"/>
    <w:bookmarkStart w:id="32" w:name="final-word-count-986"/>
    <w:p>
      <w:pPr>
        <w:pStyle w:val="Heading2"/>
      </w:pPr>
      <w:r>
        <w:t xml:space="preserve">Final Word Count: 986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in Brazil Brasília</dc:title>
  <dc:creator/>
  <dc:language>en</dc:language>
  <cp:keywords/>
  <dcterms:created xsi:type="dcterms:W3CDTF">2026-07-20T23:29:52Z</dcterms:created>
  <dcterms:modified xsi:type="dcterms:W3CDTF">2026-07-20T23:29:52Z</dcterms:modified>
</cp:coreProperties>
</file>

<file path=docProps/custom.xml><?xml version="1.0" encoding="utf-8"?>
<Properties xmlns="http://schemas.openxmlformats.org/officeDocument/2006/custom-properties" xmlns:vt="http://schemas.openxmlformats.org/officeDocument/2006/docPropsVTypes"/>
</file>