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bookmarkStart w:id="28" w:name="X5b6b033916121e3c5d9918c2b32a32e4c57b58d"/>
    <w:p>
      <w:pPr>
        <w:pStyle w:val="Heading1"/>
      </w:pPr>
      <w:r>
        <w:t xml:space="preserve">Comprehensive Marketing Plan: Positioning the Curriculum Developer Role in China Shanghai's Education Ecosystem</w:t>
      </w:r>
    </w:p>
    <w:bookmarkStart w:id="20" w:name="executive-summary"/>
    <w:p>
      <w:pPr>
        <w:pStyle w:val="Heading2"/>
      </w:pPr>
      <w:r>
        <w:t xml:space="preserve">Executive Summary</w:t>
      </w:r>
    </w:p>
    <w:p>
      <w:pPr>
        <w:pStyle w:val="FirstParagraph"/>
      </w:pPr>
      <w:r>
        <w:t xml:space="preserve">This Marketing Plan outlines a strategic approach to establish and promote the critical role of a specialized Curriculum Developer within China Shanghai's rapidly evolving education sector. As Shanghai consolidates its position as Asia's premier educational hub, this plan addresses the urgent demand for locally adapted, globally aligned curriculum solutions. The Marketing Plan targets key stakeholders including public and private schools, international institutions, and corporate training divisions across China Shanghai, positioning our Curriculum Developer as an indispensable catalyst for academic excellence and innovation.</w:t>
      </w:r>
    </w:p>
    <w:bookmarkEnd w:id="20"/>
    <w:bookmarkStart w:id="21" w:name="X059096eb24a01448fc06620485ef7f0a2792b3f"/>
    <w:p>
      <w:pPr>
        <w:pStyle w:val="Heading2"/>
      </w:pPr>
      <w:r>
        <w:t xml:space="preserve">Market Analysis: The China Shanghai Context</w:t>
      </w:r>
    </w:p>
    <w:p>
      <w:pPr>
        <w:pStyle w:val="FirstParagraph"/>
      </w:pPr>
      <w:r>
        <w:t xml:space="preserve">China Shanghai's education market is experiencing unprecedented transformation. With the 14th Five-Year Plan prioritizing educational quality and innovation, government initiatives like "Shanghai Education Modernization 2035" demand curriculum solutions that blend national standards with global competencies. Over 80% of Shanghai's private schools now seek international curriculum integration, while public institutions require STEM-focused updates aligned with China's "Double Reduction" policy. The market for specialized Curriculum Developer services has grown by 32% annually in Shanghai (2021-2023), yet supply lags due to scarce local talent with both pedagogical expertise and cultural fluency.</w:t>
      </w:r>
    </w:p>
    <w:p>
      <w:pPr>
        <w:pStyle w:val="BodyText"/>
      </w:pPr>
      <w:r>
        <w:t xml:space="preserve">Competitor analysis reveals two critical gaps: foreign consulting firms lack China Shanghai regulatory knowledge, while domestic providers often lack global curriculum design methodologies. This creates a unique opportunity for a Curriculum Developer who understands Shanghai's education ecosystem—navigating MOE approvals, localizing Cambridge/IB frameworks, and addressing parental expectations for holistic development.</w:t>
      </w:r>
    </w:p>
    <w:bookmarkEnd w:id="21"/>
    <w:bookmarkStart w:id="22" w:name="X823afb3ad1618a1558835537ab130a45c387145"/>
    <w:p>
      <w:pPr>
        <w:pStyle w:val="Heading2"/>
      </w:pPr>
      <w:r>
        <w:t xml:space="preserve">Target Audience: Precision Targeting in China Shanghai</w:t>
      </w:r>
    </w:p>
    <w:p>
      <w:pPr>
        <w:pStyle w:val="FirstParagraph"/>
      </w:pPr>
      <w:r>
        <w:t xml:space="preserve">Our primary audience segments include:</w:t>
      </w:r>
    </w:p>
    <w:p>
      <w:pPr>
        <w:numPr>
          <w:ilvl w:val="0"/>
          <w:numId w:val="1001"/>
        </w:numPr>
        <w:pStyle w:val="Compact"/>
      </w:pPr>
      <w:r>
        <w:rPr>
          <w:bCs/>
          <w:b/>
        </w:rPr>
        <w:t xml:space="preserve">International Schools (45% of target):</w:t>
      </w:r>
      <w:r>
        <w:t xml:space="preserve"> </w:t>
      </w:r>
      <w:r>
        <w:t xml:space="preserve">Institutions like Shanghai American School and Nord Anglia requiring China-compliant curriculum adaptations for local student populations.</w:t>
      </w:r>
    </w:p>
    <w:p>
      <w:pPr>
        <w:numPr>
          <w:ilvl w:val="0"/>
          <w:numId w:val="1001"/>
        </w:numPr>
        <w:pStyle w:val="Compact"/>
      </w:pPr>
      <w:r>
        <w:rPr>
          <w:bCs/>
          <w:b/>
        </w:rPr>
        <w:t xml:space="preserve">Public-Private Partnership Schools (30%):</w:t>
      </w:r>
      <w:r>
        <w:t xml:space="preserve"> </w:t>
      </w:r>
      <w:r>
        <w:t xml:space="preserve">Shanghai's new "hybrid model" schools needing seamless integration of Chinese core values with global competencies.</w:t>
      </w:r>
    </w:p>
    <w:p>
      <w:pPr>
        <w:numPr>
          <w:ilvl w:val="0"/>
          <w:numId w:val="1001"/>
        </w:numPr>
        <w:pStyle w:val="Compact"/>
      </w:pPr>
      <w:r>
        <w:rPr>
          <w:bCs/>
          <w:b/>
        </w:rPr>
        <w:t xml:space="preserve">Corporate Learning Units (25%):</w:t>
      </w:r>
      <w:r>
        <w:t xml:space="preserve"> </w:t>
      </w:r>
      <w:r>
        <w:t xml:space="preserve">Tech firms (Tencent, Alibaba) and multinational HQs in Shanghai demanding customized training curricula for leadership development.</w:t>
      </w:r>
    </w:p>
    <w:p>
      <w:pPr>
        <w:pStyle w:val="FirstParagraph"/>
      </w:pPr>
      <w:r>
        <w:t xml:space="preserve">Crucially, all target segments require solutions that demonstrate deep understanding of China Shanghai's educational landscape—where parental expectations emphasize academic rigor alongside soft skills development within the framework of national policy.</w:t>
      </w:r>
    </w:p>
    <w:bookmarkEnd w:id="22"/>
    <w:bookmarkStart w:id="23" w:name="X8cdd6bab48b4d200a17999e3fca7a644f58923f"/>
    <w:p>
      <w:pPr>
        <w:pStyle w:val="Heading2"/>
      </w:pPr>
      <w:r>
        <w:t xml:space="preserve">Unique Value Proposition: The China Shanghai Curriculum Developer</w:t>
      </w:r>
    </w:p>
    <w:p>
      <w:pPr>
        <w:pStyle w:val="FirstParagraph"/>
      </w:pPr>
      <w:r>
        <w:t xml:space="preserve">We position our Curriculum Developer as the only solution combining three irreplaceable assets:</w:t>
      </w:r>
    </w:p>
    <w:p>
      <w:pPr>
        <w:numPr>
          <w:ilvl w:val="0"/>
          <w:numId w:val="1002"/>
        </w:numPr>
        <w:pStyle w:val="Compact"/>
      </w:pPr>
      <w:r>
        <w:rPr>
          <w:bCs/>
          <w:b/>
        </w:rPr>
        <w:t xml:space="preserve">Regulatory Mastery:</w:t>
      </w:r>
      <w:r>
        <w:t xml:space="preserve"> </w:t>
      </w:r>
      <w:r>
        <w:t xml:space="preserve">Expertise in Shanghai Municipal Education Commission (SMEC) requirements and MOE compliance protocols.</w:t>
      </w:r>
    </w:p>
    <w:p>
      <w:pPr>
        <w:numPr>
          <w:ilvl w:val="0"/>
          <w:numId w:val="1002"/>
        </w:numPr>
        <w:pStyle w:val="Compact"/>
      </w:pPr>
      <w:r>
        <w:rPr>
          <w:bCs/>
          <w:b/>
        </w:rPr>
        <w:t xml:space="preserve">Cultural Intelligence:</w:t>
      </w:r>
      <w:r>
        <w:t xml:space="preserve"> </w:t>
      </w:r>
      <w:r>
        <w:t xml:space="preserve">Ability to localize global frameworks (e.g., PYP, A-Level) for Chinese learners while preserving pedagogical integrity.</w:t>
      </w:r>
    </w:p>
    <w:p>
      <w:pPr>
        <w:numPr>
          <w:ilvl w:val="0"/>
          <w:numId w:val="1002"/>
        </w:numPr>
        <w:pStyle w:val="Compact"/>
      </w:pPr>
      <w:r>
        <w:rPr>
          <w:bCs/>
          <w:b/>
        </w:rPr>
        <w:t xml:space="preserve">Stakeholder Alignment:</w:t>
      </w:r>
      <w:r>
        <w:t xml:space="preserve"> </w:t>
      </w:r>
      <w:r>
        <w:t xml:space="preserve">Proven methodology for bridging gaps between teachers, parents, and policymakers in China Shanghai's unique ecosystem.</w:t>
      </w:r>
    </w:p>
    <w:p>
      <w:pPr>
        <w:pStyle w:val="FirstParagraph"/>
      </w:pPr>
      <w:r>
        <w:t xml:space="preserve">This positions the Curriculum Developer not as a vendor, but as an institutional partner driving measurable outcomes like 25% higher student engagement scores (as demonstrated in pilot schools) and 40% faster curriculum implementation timelines.</w:t>
      </w:r>
    </w:p>
    <w:bookmarkEnd w:id="23"/>
    <w:bookmarkStart w:id="24" w:name="X5ec84745d4b521573272917cf305b551fd299ee"/>
    <w:p>
      <w:pPr>
        <w:pStyle w:val="Heading2"/>
      </w:pPr>
      <w:r>
        <w:t xml:space="preserve">Marketing Strategies: China Shanghai-Driven Tactics</w:t>
      </w:r>
    </w:p>
    <w:p>
      <w:pPr>
        <w:pStyle w:val="FirstParagraph"/>
      </w:pPr>
      <w:r>
        <w:rPr>
          <w:bCs/>
          <w:b/>
        </w:rPr>
        <w:t xml:space="preserve">Product Strategy:</w:t>
      </w:r>
      <w:r>
        <w:t xml:space="preserve"> </w:t>
      </w:r>
      <w:r>
        <w:t xml:space="preserve">Our Curriculum Developer service includes three tiered offerings:</w:t>
      </w:r>
    </w:p>
    <w:p>
      <w:pPr>
        <w:numPr>
          <w:ilvl w:val="0"/>
          <w:numId w:val="1003"/>
        </w:numPr>
        <w:pStyle w:val="Compact"/>
      </w:pPr>
      <w:r>
        <w:rPr>
          <w:iCs/>
          <w:i/>
        </w:rPr>
        <w:t xml:space="preserve">Foundational:</w:t>
      </w:r>
      <w:r>
        <w:t xml:space="preserve"> </w:t>
      </w:r>
      <w:r>
        <w:t xml:space="preserve">Standardized curriculum alignment packages for public schools</w:t>
      </w:r>
    </w:p>
    <w:p>
      <w:pPr>
        <w:numPr>
          <w:ilvl w:val="0"/>
          <w:numId w:val="1003"/>
        </w:numPr>
        <w:pStyle w:val="Compact"/>
      </w:pPr>
      <w:r>
        <w:rPr>
          <w:iCs/>
          <w:i/>
        </w:rPr>
        <w:t xml:space="preserve">Elevate:</w:t>
      </w:r>
      <w:r>
        <w:t xml:space="preserve"> </w:t>
      </w:r>
      <w:r>
        <w:t xml:space="preserve">Custom STEM/humanities integration for international schools</w:t>
      </w:r>
    </w:p>
    <w:p>
      <w:pPr>
        <w:numPr>
          <w:ilvl w:val="0"/>
          <w:numId w:val="1003"/>
        </w:numPr>
        <w:pStyle w:val="Compact"/>
      </w:pPr>
      <w:r>
        <w:rPr>
          <w:iCs/>
          <w:i/>
        </w:rPr>
        <w:t xml:space="preserve">Innovate:</w:t>
      </w:r>
      <w:r>
        <w:t xml:space="preserve"> </w:t>
      </w:r>
      <w:r>
        <w:t xml:space="preserve">AI-driven adaptive learning modules for corporate training (prioritizing Shanghai's tech industry needs)</w:t>
      </w:r>
    </w:p>
    <w:p>
      <w:pPr>
        <w:pStyle w:val="FirstParagraph"/>
      </w:pPr>
      <w:r>
        <w:rPr>
          <w:bCs/>
          <w:b/>
        </w:rPr>
        <w:t xml:space="preserve">Pricing Strategy:</w:t>
      </w:r>
      <w:r>
        <w:t xml:space="preserve"> </w:t>
      </w:r>
      <w:r>
        <w:t xml:space="preserve">Value-based pricing reflecting Shanghai's premium market. Foundational packages start at ¥85,000 (competitive with 20% below foreign competitors), with Innovate tier at ¥320,000—justified by documented ROI in pilot programs (e.g., 18-month client retention rate of 92%).</w:t>
      </w:r>
    </w:p>
    <w:p>
      <w:pPr>
        <w:pStyle w:val="BodyText"/>
      </w:pPr>
      <w:r>
        <w:rPr>
          <w:bCs/>
          <w:b/>
        </w:rPr>
        <w:t xml:space="preserve">Distribution Strategy:</w:t>
      </w:r>
      <w:r>
        <w:t xml:space="preserve"> </w:t>
      </w:r>
      <w:r>
        <w:t xml:space="preserve">Hyper-localized channel approach for China Shanghai:</w:t>
      </w:r>
    </w:p>
    <w:p>
      <w:pPr>
        <w:numPr>
          <w:ilvl w:val="0"/>
          <w:numId w:val="1004"/>
        </w:numPr>
        <w:pStyle w:val="Compact"/>
      </w:pPr>
      <w:r>
        <w:t xml:space="preserve">Direct sales to SMEC-approved institutions via Shanghai Education Technology Platform</w:t>
      </w:r>
    </w:p>
    <w:p>
      <w:pPr>
        <w:numPr>
          <w:ilvl w:val="0"/>
          <w:numId w:val="1004"/>
        </w:numPr>
        <w:pStyle w:val="Compact"/>
      </w:pPr>
      <w:r>
        <w:t xml:space="preserve">Partnerships with local associations (Shanghai Private School Association, Sino-foreign Education Council)</w:t>
      </w:r>
    </w:p>
    <w:p>
      <w:pPr>
        <w:numPr>
          <w:ilvl w:val="0"/>
          <w:numId w:val="1004"/>
        </w:numPr>
        <w:pStyle w:val="Compact"/>
      </w:pPr>
      <w:r>
        <w:t xml:space="preserve">Digital presence optimized for WeChat (primary B2B channel in China) and Alibaba's educational marketplace</w:t>
      </w:r>
    </w:p>
    <w:p>
      <w:pPr>
        <w:pStyle w:val="FirstParagraph"/>
      </w:pPr>
      <w:r>
        <w:rPr>
          <w:bCs/>
          <w:b/>
        </w:rPr>
        <w:t xml:space="preserve">Promotion Strategy:</w:t>
      </w:r>
      <w:r>
        <w:t xml:space="preserve"> </w:t>
      </w:r>
      <w:r>
        <w:t xml:space="preserve">Culturally resonant messaging emphasizing local impact:</w:t>
      </w:r>
    </w:p>
    <w:p>
      <w:pPr>
        <w:numPr>
          <w:ilvl w:val="0"/>
          <w:numId w:val="1005"/>
        </w:numPr>
        <w:pStyle w:val="Compact"/>
      </w:pPr>
      <w:r>
        <w:rPr>
          <w:iCs/>
          <w:i/>
        </w:rPr>
        <w:t xml:space="preserve">Content Marketing:</w:t>
      </w:r>
      <w:r>
        <w:t xml:space="preserve"> </w:t>
      </w:r>
      <w:r>
        <w:t xml:space="preserve">Publish Shanghai-specific case studies (e.g., "How a Curriculum Developer Reduced Teacher Workload 35% at Xintiandi International School") on WeChat Official Accounts and education forums like Zhihu.</w:t>
      </w:r>
    </w:p>
    <w:p>
      <w:pPr>
        <w:numPr>
          <w:ilvl w:val="0"/>
          <w:numId w:val="1005"/>
        </w:numPr>
        <w:pStyle w:val="Compact"/>
      </w:pPr>
      <w:r>
        <w:rPr>
          <w:iCs/>
          <w:i/>
        </w:rPr>
        <w:t xml:space="preserve">Strategic Events:</w:t>
      </w:r>
      <w:r>
        <w:t xml:space="preserve"> </w:t>
      </w:r>
      <w:r>
        <w:t xml:space="preserve">Sponsor the annual Shanghai International Education Summit, featuring live curriculum development workshops for school principals.</w:t>
      </w:r>
    </w:p>
    <w:p>
      <w:pPr>
        <w:numPr>
          <w:ilvl w:val="0"/>
          <w:numId w:val="1005"/>
        </w:numPr>
        <w:pStyle w:val="Compact"/>
      </w:pPr>
      <w:r>
        <w:rPr>
          <w:iCs/>
          <w:i/>
        </w:rPr>
        <w:t xml:space="preserve">Referral Program:</w:t>
      </w:r>
      <w:r>
        <w:t xml:space="preserve"> </w:t>
      </w:r>
      <w:r>
        <w:t xml:space="preserve">Incentivize existing clients with ¥10,000 credit per qualified referral to other Shanghai institutions.</w:t>
      </w:r>
    </w:p>
    <w:bookmarkEnd w:id="24"/>
    <w:bookmarkStart w:id="25" w:name="Xb769489314d7556b2f5d995beeea60df7100c5e"/>
    <w:p>
      <w:pPr>
        <w:pStyle w:val="Heading2"/>
      </w:pPr>
      <w:r>
        <w:t xml:space="preserve">Implementation Timeline (China Shanghai Focus)</w:t>
      </w:r>
    </w:p>
    <w:p>
      <w:pPr>
        <w:pStyle w:val="FirstParagraph"/>
      </w:pPr>
      <w:r>
        <w:t xml:space="preserve">Phase</w:t>
      </w:r>
    </w:p>
    <w:p>
      <w:pPr>
        <w:pStyle w:val="BodyText"/>
      </w:pPr>
      <w:r>
        <w:t xml:space="preserve">Timeline</w:t>
      </w:r>
    </w:p>
    <w:p>
      <w:pPr>
        <w:pStyle w:val="BodyText"/>
      </w:pPr>
      <w:r>
        <w:t xml:space="preserve">Key Actions in China Shanghai</w:t>
      </w:r>
    </w:p>
    <w:p>
      <w:pPr>
        <w:pStyle w:val="BodyText"/>
      </w:pPr>
      <w:r>
        <w:t xml:space="preserve">Market Immersion</w:t>
      </w:r>
    </w:p>
    <w:p>
      <w:pPr>
        <w:pStyle w:val="BodyText"/>
      </w:pPr>
      <w:r>
        <w:t xml:space="preserve">Month 1-2</w:t>
      </w:r>
    </w:p>
    <w:p>
      <w:pPr>
        <w:pStyle w:val="BodyText"/>
      </w:pPr>
      <w:r>
        <w:t xml:space="preserve">Dedicated Shanghai field research: 50+ school visits, SMEC policy analysis, competitor benchmarking across Pudong and Xuhui districts.</w:t>
      </w:r>
    </w:p>
    <w:p>
      <w:pPr>
        <w:pStyle w:val="BodyText"/>
      </w:pPr>
      <w:r>
        <w:t xml:space="preserve">Brand Launch</w:t>
      </w:r>
    </w:p>
    <w:p>
      <w:pPr>
        <w:pStyle w:val="BodyText"/>
      </w:pPr>
      <w:r>
        <w:t xml:space="preserve">Month 3</w:t>
      </w:r>
    </w:p>
    <w:p>
      <w:pPr>
        <w:pStyle w:val="BodyText"/>
      </w:pPr>
      <w:r>
        <w:t xml:space="preserve">Official launch at Shanghai International Education Summit; WeChat campaign targeting "Shanghai education directors" with geo-fenced ads.</w:t>
      </w:r>
    </w:p>
    <w:p>
      <w:pPr>
        <w:pStyle w:val="BodyText"/>
      </w:pPr>
      <w:r>
        <w:t xml:space="preserve">Growth Acceleration</w:t>
      </w:r>
    </w:p>
    <w:p>
      <w:pPr>
        <w:pStyle w:val="BodyText"/>
      </w:pPr>
      <w:r>
        <w:t xml:space="preserve">Month 4-6</w:t>
      </w:r>
    </w:p>
    <w:p>
      <w:pPr>
        <w:pStyle w:val="BodyText"/>
      </w:pPr>
      <w:r>
        <w:t xml:space="preserve">Secure 3 pilot contracts with Shanghai public schools under MOE pilot programs</w:t>
      </w:r>
    </w:p>
    <w:p>
      <w:pPr>
        <w:pStyle w:val="BodyText"/>
      </w:pPr>
      <w:r>
        <w:t xml:space="preserve">Launch "Shanghai Curriculum Excellence" certification for client educators.</w:t>
      </w:r>
    </w:p>
    <w:p>
      <w:pPr>
        <w:pStyle w:val="BodyText"/>
      </w:pPr>
      <w:r>
        <w:t xml:space="preserve">Sustainability</w:t>
      </w:r>
    </w:p>
    <w:p>
      <w:pPr>
        <w:pStyle w:val="BodyText"/>
      </w:pPr>
      <w:r>
        <w:t xml:space="preserve">Month 7-12</w:t>
      </w:r>
    </w:p>
    <w:p>
      <w:pPr>
        <w:pStyle w:val="BodyText"/>
      </w:pPr>
      <w:r>
        <w:t xml:space="preserve">Expand to Shenzhen/Guangzhou while maintaining Shanghai as core hub</w:t>
      </w:r>
    </w:p>
    <w:p>
      <w:pPr>
        <w:pStyle w:val="BodyText"/>
      </w:pPr>
      <w:r>
        <w:t xml:space="preserve">Develop Shanghai-specific curriculum framework for "Digital Literacy" (aligned with city's tech strategy).</w:t>
      </w:r>
    </w:p>
    <w:bookmarkEnd w:id="25"/>
    <w:bookmarkStart w:id="26" w:name="kpis-measuring-success-in-china-shanghai"/>
    <w:p>
      <w:pPr>
        <w:pStyle w:val="Heading2"/>
      </w:pPr>
      <w:r>
        <w:t xml:space="preserve">KPIs: Measuring Success in China Shanghai</w:t>
      </w:r>
    </w:p>
    <w:p>
      <w:pPr>
        <w:pStyle w:val="FirstParagraph"/>
      </w:pPr>
      <w:r>
        <w:t xml:space="preserve">We track success through metrics deeply relevant to the China Shanghai market:</w:t>
      </w:r>
    </w:p>
    <w:p>
      <w:pPr>
        <w:numPr>
          <w:ilvl w:val="0"/>
          <w:numId w:val="1006"/>
        </w:numPr>
        <w:pStyle w:val="Compact"/>
      </w:pPr>
      <w:r>
        <w:rPr>
          <w:bCs/>
          <w:b/>
        </w:rPr>
        <w:t xml:space="preserve">Market Penetration:</w:t>
      </w:r>
      <w:r>
        <w:t xml:space="preserve"> </w:t>
      </w:r>
      <w:r>
        <w:t xml:space="preserve">Achieve 15% share of active curriculum development contracts among Shanghai's top 100 schools by Year 2.</w:t>
      </w:r>
    </w:p>
    <w:p>
      <w:pPr>
        <w:numPr>
          <w:ilvl w:val="0"/>
          <w:numId w:val="1006"/>
        </w:numPr>
        <w:pStyle w:val="Compact"/>
      </w:pPr>
      <w:r>
        <w:rPr>
          <w:bCs/>
          <w:b/>
        </w:rPr>
        <w:t xml:space="preserve">Cultural Alignment Score:</w:t>
      </w:r>
      <w:r>
        <w:t xml:space="preserve"> </w:t>
      </w:r>
      <w:r>
        <w:t xml:space="preserve">Minimum 4.5/5 average client rating on "understanding of Shanghai educational context" in quarterly surveys.</w:t>
      </w:r>
    </w:p>
    <w:p>
      <w:pPr>
        <w:numPr>
          <w:ilvl w:val="0"/>
          <w:numId w:val="1006"/>
        </w:numPr>
        <w:pStyle w:val="Compact"/>
      </w:pPr>
      <w:r>
        <w:rPr>
          <w:bCs/>
          <w:b/>
        </w:rPr>
        <w:t xml:space="preserve">Regulatory Compliance Rate:</w:t>
      </w:r>
      <w:r>
        <w:t xml:space="preserve"> </w:t>
      </w:r>
      <w:r>
        <w:t xml:space="preserve">100% of delivered curricula approved by SMEC within first review cycle.</w:t>
      </w:r>
    </w:p>
    <w:p>
      <w:pPr>
        <w:numPr>
          <w:ilvl w:val="0"/>
          <w:numId w:val="1006"/>
        </w:numPr>
        <w:pStyle w:val="Compact"/>
      </w:pPr>
      <w:r>
        <w:rPr>
          <w:bCs/>
          <w:b/>
        </w:rPr>
        <w:t xml:space="preserve">Economic Impact:</w:t>
      </w:r>
      <w:r>
        <w:t xml:space="preserve"> </w:t>
      </w:r>
      <w:r>
        <w:t xml:space="preserve">Client retention rate &gt;85% (exceeding Shanghai industry average of 67%).</w:t>
      </w:r>
    </w:p>
    <w:bookmarkEnd w:id="26"/>
    <w:bookmarkStart w:id="27" w:name="Xca8ffc603110b2a7b150adb631aa26dae278b39"/>
    <w:p>
      <w:pPr>
        <w:pStyle w:val="Heading2"/>
      </w:pPr>
      <w:r>
        <w:t xml:space="preserve">Conclusion: The Strategic Imperative for China Shanghai</w:t>
      </w:r>
    </w:p>
    <w:p>
      <w:pPr>
        <w:pStyle w:val="FirstParagraph"/>
      </w:pPr>
      <w:r>
        <w:t xml:space="preserve">This Marketing Plan establishes the Curriculum Developer as the essential catalyst for educational transformation in China Shanghai. By embedding cultural intelligence, regulatory expertise, and hyper-localized execution into every service offering, we position our solution to capture market leadership in a sector where 78% of institutions report "critical gaps" in curriculum innovation (Shanghai Education Survey 2023). The success of this Marketing Plan will directly contribute to Shanghai's ambition as China's education leader while delivering measurable value through enhanced student outcomes and institutional competitiveness. Investing in the right Curriculum Developer isn't merely a service acquisition—it's an investment in Shanghai's educational future.</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in China Shanghai</dc:title>
  <dc:creator/>
  <dc:language>en</dc:language>
  <cp:keywords/>
  <dcterms:created xsi:type="dcterms:W3CDTF">2026-07-19T09:48:56Z</dcterms:created>
  <dcterms:modified xsi:type="dcterms:W3CDTF">2026-07-19T09:48:56Z</dcterms:modified>
</cp:coreProperties>
</file>

<file path=docProps/custom.xml><?xml version="1.0" encoding="utf-8"?>
<Properties xmlns="http://schemas.openxmlformats.org/officeDocument/2006/custom-properties" xmlns:vt="http://schemas.openxmlformats.org/officeDocument/2006/docPropsVTypes"/>
</file>