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Recruitment</w:t>
      </w:r>
      <w:r>
        <w:t xml:space="preserve"> </w:t>
      </w:r>
      <w:r>
        <w:t xml:space="preserve">for</w:t>
      </w:r>
      <w:r>
        <w:t xml:space="preserve"> </w:t>
      </w:r>
      <w:r>
        <w:t xml:space="preserve">Medellín,</w:t>
      </w:r>
      <w:r>
        <w:t xml:space="preserve"> </w:t>
      </w:r>
      <w:r>
        <w:t xml:space="preserve">Colombia</w:t>
      </w:r>
    </w:p>
    <w:bookmarkStart w:id="34" w:name="X275ac601e803530c61fc7e2e472e69e6ee7ecdd"/>
    <w:p>
      <w:pPr>
        <w:pStyle w:val="Heading1"/>
      </w:pPr>
      <w:r>
        <w:t xml:space="preserve">Marketing Plan: Attracting Elite Curriculum Developers for Colombia Medellín</w:t>
      </w:r>
    </w:p>
    <w:bookmarkStart w:id="20" w:name="executive-summary"/>
    <w:p>
      <w:pPr>
        <w:pStyle w:val="Heading2"/>
      </w:pPr>
      <w:r>
        <w:t xml:space="preserve">Executive Summary</w:t>
      </w:r>
    </w:p>
    <w:p>
      <w:pPr>
        <w:pStyle w:val="FirstParagraph"/>
      </w:pPr>
      <w:r>
        <w:t xml:space="preserve">This Marketing Plan details a strategic recruitment campaign targeting highly skilled Curriculum Developers to support educational innovation in Medellín, Colombia. As the city emerges as a regional hub for education transformation, we require specialized talent to design curricula aligned with Colombia's national standards and Medellín's unique socio-educational landscape. This plan outlines an integrated approach to attract 50+ qualified candidates within six months, positioning our organization as the premier employer for curriculum development excellence in Latin America.</w:t>
      </w:r>
    </w:p>
    <w:bookmarkEnd w:id="20"/>
    <w:bookmarkStart w:id="21" w:name="X3d8b9031542940e301c851f107698b267350a10"/>
    <w:p>
      <w:pPr>
        <w:pStyle w:val="Heading2"/>
      </w:pPr>
      <w:r>
        <w:t xml:space="preserve">Market Analysis: The Medellín Curriculum Development Landscape</w:t>
      </w:r>
    </w:p>
    <w:p>
      <w:pPr>
        <w:pStyle w:val="FirstParagraph"/>
      </w:pPr>
      <w:r>
        <w:t xml:space="preserve">Colombia Medellín has experienced a 32% surge in educational technology investments since 2021 (World Bank, 2023), driven by the city's "Education Revolution" initiative. However, a critical talent gap persists: only 18% of local education institutions have fully updated curricula meeting Colombia's new competency-based framework (MEN Resolution 0653). This shortage creates urgent demand for Curriculum Developers who understand:</w:t>
      </w:r>
    </w:p>
    <w:p>
      <w:pPr>
        <w:numPr>
          <w:ilvl w:val="0"/>
          <w:numId w:val="1001"/>
        </w:numPr>
        <w:pStyle w:val="Compact"/>
      </w:pPr>
      <w:r>
        <w:t xml:space="preserve">Colombia's national education policies (e.g., Ley 1657, Enfoque de Calidad)</w:t>
      </w:r>
    </w:p>
    <w:p>
      <w:pPr>
        <w:numPr>
          <w:ilvl w:val="0"/>
          <w:numId w:val="1001"/>
        </w:numPr>
        <w:pStyle w:val="Compact"/>
      </w:pPr>
      <w:r>
        <w:t xml:space="preserve">Socioeconomic nuances of Medellín's urban districts (e.g., integrating resilience into curricula for informal settlement communities)</w:t>
      </w:r>
    </w:p>
    <w:p>
      <w:pPr>
        <w:numPr>
          <w:ilvl w:val="0"/>
          <w:numId w:val="1001"/>
        </w:numPr>
        <w:pStyle w:val="Compact"/>
      </w:pPr>
      <w:r>
        <w:t xml:space="preserve">Latin American educational trends like blended learning models</w:t>
      </w:r>
    </w:p>
    <w:p>
      <w:pPr>
        <w:pStyle w:val="FirstParagraph"/>
      </w:pPr>
      <w:r>
        <w:t xml:space="preserve">Competitors in Colombia Medellín include 3 major educational consultancies and 2 universities, but none offer the hyper-localized approach required for Medellín's context. Our unique value proposition lies in combining global pedagogical expertise with deep community immersion.</w:t>
      </w:r>
    </w:p>
    <w:bookmarkEnd w:id="21"/>
    <w:bookmarkStart w:id="22" w:name="marketing-objectives"/>
    <w:p>
      <w:pPr>
        <w:pStyle w:val="Heading2"/>
      </w:pPr>
      <w:r>
        <w:t xml:space="preserve">Marketing Objectives</w:t>
      </w:r>
    </w:p>
    <w:p>
      <w:pPr>
        <w:numPr>
          <w:ilvl w:val="0"/>
          <w:numId w:val="1002"/>
        </w:numPr>
        <w:pStyle w:val="Compact"/>
      </w:pPr>
      <w:r>
        <w:t xml:space="preserve">Secure 40+ qualified Curriculum Developer applications within 90 days</w:t>
      </w:r>
    </w:p>
    <w:p>
      <w:pPr>
        <w:numPr>
          <w:ilvl w:val="0"/>
          <w:numId w:val="1002"/>
        </w:numPr>
        <w:pStyle w:val="Compact"/>
      </w:pPr>
      <w:r>
        <w:t xml:space="preserve">Achieve 85% candidate satisfaction in recruitment process (measured via post-application surveys)</w:t>
      </w:r>
    </w:p>
    <w:p>
      <w:pPr>
        <w:numPr>
          <w:ilvl w:val="0"/>
          <w:numId w:val="1002"/>
        </w:numPr>
        <w:pStyle w:val="Compact"/>
      </w:pPr>
      <w:r>
        <w:t xml:space="preserve">Position our organization as "Top Employer for Education Innovation" in Medellín (via local media recognition)</w:t>
      </w:r>
    </w:p>
    <w:bookmarkEnd w:id="22"/>
    <w:bookmarkStart w:id="25" w:name="Xda780f2cdea507e28aef6bbf1172d317fa00014"/>
    <w:p>
      <w:pPr>
        <w:pStyle w:val="Heading2"/>
      </w:pPr>
      <w:r>
        <w:t xml:space="preserve">Target Audience: The Ideal Curriculum Developer Profile</w:t>
      </w:r>
    </w:p>
    <w:p>
      <w:pPr>
        <w:pStyle w:val="FirstParagraph"/>
      </w:pPr>
      <w:r>
        <w:t xml:space="preserve">We target two primary segments for this Marketing Plan:</w:t>
      </w:r>
    </w:p>
    <w:bookmarkStart w:id="23" w:name="local-talent-medellín-based"/>
    <w:p>
      <w:pPr>
        <w:pStyle w:val="Heading3"/>
      </w:pPr>
      <w:r>
        <w:t xml:space="preserve">1. Local Talent (Medellín-Based)</w:t>
      </w:r>
    </w:p>
    <w:p>
      <w:pPr>
        <w:numPr>
          <w:ilvl w:val="0"/>
          <w:numId w:val="1003"/>
        </w:numPr>
        <w:pStyle w:val="Compact"/>
      </w:pPr>
      <w:r>
        <w:rPr>
          <w:bCs/>
          <w:b/>
        </w:rPr>
        <w:t xml:space="preserve">Demographics:</w:t>
      </w:r>
      <w:r>
        <w:t xml:space="preserve"> </w:t>
      </w:r>
      <w:r>
        <w:t xml:space="preserve">35-45 years old, Colombian citizens with 5+ years in education</w:t>
      </w:r>
    </w:p>
    <w:p>
      <w:pPr>
        <w:numPr>
          <w:ilvl w:val="0"/>
          <w:numId w:val="1003"/>
        </w:numPr>
        <w:pStyle w:val="Compact"/>
      </w:pPr>
      <w:r>
        <w:rPr>
          <w:bCs/>
          <w:b/>
        </w:rPr>
        <w:t xml:space="preserve">Motivations:</w:t>
      </w:r>
      <w:r>
        <w:t xml:space="preserve"> </w:t>
      </w:r>
      <w:r>
        <w:t xml:space="preserve">Desire to impact Medellín's transformation; need for career growth within Colombia's education ecosystem</w:t>
      </w:r>
    </w:p>
    <w:p>
      <w:pPr>
        <w:numPr>
          <w:ilvl w:val="0"/>
          <w:numId w:val="1003"/>
        </w:numPr>
        <w:pStyle w:val="Compact"/>
      </w:pPr>
      <w:r>
        <w:rPr>
          <w:bCs/>
          <w:b/>
        </w:rPr>
        <w:t xml:space="preserve">Channels:</w:t>
      </w:r>
      <w:r>
        <w:t xml:space="preserve"> </w:t>
      </w:r>
      <w:r>
        <w:t xml:space="preserve">Local university networks (Universidad de Antioquia, EAFIT), Medellín Education Association events</w:t>
      </w:r>
    </w:p>
    <w:bookmarkEnd w:id="23"/>
    <w:bookmarkStart w:id="24" w:name="international-talent-latin-americaglobal"/>
    <w:p>
      <w:pPr>
        <w:pStyle w:val="Heading3"/>
      </w:pPr>
      <w:r>
        <w:t xml:space="preserve">2. International Talent (Latin America/Global)</w:t>
      </w:r>
    </w:p>
    <w:p>
      <w:pPr>
        <w:numPr>
          <w:ilvl w:val="0"/>
          <w:numId w:val="1004"/>
        </w:numPr>
        <w:pStyle w:val="Compact"/>
      </w:pPr>
      <w:r>
        <w:rPr>
          <w:bCs/>
          <w:b/>
        </w:rPr>
        <w:t xml:space="preserve">Demographics:</w:t>
      </w:r>
      <w:r>
        <w:t xml:space="preserve"> </w:t>
      </w:r>
      <w:r>
        <w:t xml:space="preserve">30-45 years old, experience in Latin American education contexts</w:t>
      </w:r>
    </w:p>
    <w:p>
      <w:pPr>
        <w:numPr>
          <w:ilvl w:val="0"/>
          <w:numId w:val="1004"/>
        </w:numPr>
        <w:pStyle w:val="Compact"/>
      </w:pPr>
      <w:r>
        <w:rPr>
          <w:bCs/>
          <w:b/>
        </w:rPr>
        <w:t xml:space="preserve">Motivations:</w:t>
      </w:r>
      <w:r>
        <w:t xml:space="preserve"> </w:t>
      </w:r>
      <w:r>
        <w:t xml:space="preserve">Interest in Colombia's educational innovation; desire for cultural immersion</w:t>
      </w:r>
    </w:p>
    <w:p>
      <w:pPr>
        <w:numPr>
          <w:ilvl w:val="0"/>
          <w:numId w:val="1004"/>
        </w:numPr>
        <w:pStyle w:val="Compact"/>
      </w:pPr>
      <w:r>
        <w:rPr>
          <w:bCs/>
          <w:b/>
        </w:rPr>
        <w:t xml:space="preserve">Channels:</w:t>
      </w:r>
      <w:r>
        <w:t xml:space="preserve"> </w:t>
      </w:r>
      <w:r>
        <w:t xml:space="preserve">LinkedIn Education Groups, global platforms (TESOL International), Latin American education conferences</w:t>
      </w:r>
    </w:p>
    <w:bookmarkEnd w:id="24"/>
    <w:bookmarkEnd w:id="25"/>
    <w:bookmarkStart w:id="29" w:name="X626e2de62fa445eafe886a622c6cf6115ebfd65"/>
    <w:p>
      <w:pPr>
        <w:pStyle w:val="Heading2"/>
      </w:pPr>
      <w:r>
        <w:t xml:space="preserve">Marketing Strategies &amp; Tactics: Localized Campaign Execution</w:t>
      </w:r>
    </w:p>
    <w:bookmarkStart w:id="26" w:name="X8d7abc20342a24391f6746fa6c54fae04c82d21"/>
    <w:p>
      <w:pPr>
        <w:pStyle w:val="Heading3"/>
      </w:pPr>
      <w:r>
        <w:t xml:space="preserve">A. Hyper-Local Branding for Medellín Context</w:t>
      </w:r>
    </w:p>
    <w:p>
      <w:pPr>
        <w:pStyle w:val="FirstParagraph"/>
      </w:pPr>
      <w:r>
        <w:t xml:space="preserve">We'll develop campaign assets emphasizing Colombia Medellín's unique identity:</w:t>
      </w:r>
    </w:p>
    <w:p>
      <w:pPr>
        <w:numPr>
          <w:ilvl w:val="0"/>
          <w:numId w:val="1005"/>
        </w:numPr>
        <w:pStyle w:val="Compact"/>
      </w:pPr>
      <w:r>
        <w:rPr>
          <w:bCs/>
          <w:b/>
        </w:rPr>
        <w:t xml:space="preserve">Tagline:</w:t>
      </w:r>
      <w:r>
        <w:t xml:space="preserve"> </w:t>
      </w:r>
      <w:r>
        <w:t xml:space="preserve">"Designing Futures in the City of Eternal Spring"</w:t>
      </w:r>
    </w:p>
    <w:p>
      <w:pPr>
        <w:numPr>
          <w:ilvl w:val="0"/>
          <w:numId w:val="1005"/>
        </w:numPr>
        <w:pStyle w:val="Compact"/>
      </w:pPr>
      <w:r>
        <w:rPr>
          <w:bCs/>
          <w:b/>
        </w:rPr>
        <w:t xml:space="preserve">Content:</w:t>
      </w:r>
      <w:r>
        <w:t xml:space="preserve"> </w:t>
      </w:r>
      <w:r>
        <w:t xml:space="preserve">Video testimonials from Medellín educators on how updated curricula transformed student outcomes in Comuna 13</w:t>
      </w:r>
    </w:p>
    <w:p>
      <w:pPr>
        <w:numPr>
          <w:ilvl w:val="0"/>
          <w:numId w:val="1005"/>
        </w:numPr>
        <w:pStyle w:val="Compact"/>
      </w:pPr>
      <w:r>
        <w:rPr>
          <w:bCs/>
          <w:b/>
        </w:rPr>
        <w:t xml:space="preserve">Campaign Name:</w:t>
      </w:r>
      <w:r>
        <w:t xml:space="preserve"> </w:t>
      </w:r>
      <w:r>
        <w:t xml:space="preserve">"Medellín Curriculum Catalyst" – positioning the role as pivotal to city's educational revolution</w:t>
      </w:r>
    </w:p>
    <w:bookmarkEnd w:id="26"/>
    <w:bookmarkStart w:id="27" w:name="b.-multi-channel-recruitment-ecosystem"/>
    <w:p>
      <w:pPr>
        <w:pStyle w:val="Heading3"/>
      </w:pPr>
      <w:r>
        <w:t xml:space="preserve">B. Multi-Channel Recruitment Ecosystem</w:t>
      </w:r>
    </w:p>
    <w:p>
      <w:pPr>
        <w:pStyle w:val="FirstParagraph"/>
      </w:pPr>
      <w:r>
        <w:t xml:space="preserve">Channel</w:t>
      </w:r>
    </w:p>
    <w:p>
      <w:pPr>
        <w:pStyle w:val="BodyText"/>
      </w:pPr>
      <w:r>
        <w:t xml:space="preserve">Tactics for Colombia Medellín Context</w:t>
      </w:r>
    </w:p>
    <w:p>
      <w:pPr>
        <w:pStyle w:val="BodyText"/>
      </w:pPr>
      <w:r>
        <w:t xml:space="preserve">Expected Reach/Impact</w:t>
      </w:r>
    </w:p>
    <w:p>
      <w:pPr>
        <w:pStyle w:val="BodyText"/>
      </w:pPr>
      <w:r>
        <w:t xml:space="preserve">Local Media Partnerships</w:t>
      </w:r>
    </w:p>
    <w:p>
      <w:pPr>
        <w:pStyle w:val="BodyText"/>
      </w:pPr>
      <w:r>
        <w:t xml:space="preserve">Collaborate with Antena 2 (Medellín radio) for "Education Innovation Hour" segment; publish op-eds in El Colombiano</w:t>
      </w:r>
    </w:p>
    <w:p>
      <w:pPr>
        <w:pStyle w:val="BodyText"/>
      </w:pPr>
      <w:r>
        <w:t xml:space="preserve">15,000+ Medellín residents exposed; 25% application increase from local networks</w:t>
      </w:r>
    </w:p>
    <w:p>
      <w:pPr>
        <w:pStyle w:val="BodyText"/>
      </w:pPr>
      <w:r>
        <w:t xml:space="preserve">University Engagement</w:t>
      </w:r>
    </w:p>
    <w:p>
      <w:pPr>
        <w:pStyle w:val="BodyText"/>
      </w:pPr>
      <w:r>
        <w:t xml:space="preserve">Host "Curriculum Design Workshops" at Universidad de Antioquia with city education officials; showcase real Medellín student case studies</w:t>
      </w:r>
    </w:p>
    <w:p>
      <w:pPr>
        <w:pStyle w:val="BodyText"/>
      </w:pPr>
      <w:r>
        <w:t xml:space="preserve">Direct access to 2,000+ education students; 35% workshop attendees apply for role</w:t>
      </w:r>
    </w:p>
    <w:p>
      <w:pPr>
        <w:pStyle w:val="BodyText"/>
      </w:pPr>
      <w:r>
        <w:t xml:space="preserve">Social Media (Localized)</w:t>
      </w:r>
    </w:p>
    <w:p>
      <w:pPr>
        <w:pStyle w:val="BodyText"/>
      </w:pPr>
      <w:r>
        <w:t xml:space="preserve">Instagram Reels featuring Medellín school visits; Facebook ads targeting "education professionals in Antioquia" with Spanish/English content</w:t>
      </w:r>
    </w:p>
    <w:p>
      <w:pPr>
        <w:pStyle w:val="BodyText"/>
      </w:pPr>
      <w:r>
        <w:t xml:space="preserve">10,000+ impressions in Medellín region; 15% click-through rate</w:t>
      </w:r>
    </w:p>
    <w:p>
      <w:pPr>
        <w:pStyle w:val="BodyText"/>
      </w:pPr>
      <w:r>
        <w:t xml:space="preserve">Professional Networks</w:t>
      </w:r>
    </w:p>
    <w:p>
      <w:pPr>
        <w:pStyle w:val="BodyText"/>
      </w:pPr>
      <w:r>
        <w:t xml:space="preserve">Targeted LinkedIn outreach to members of Colombia's "Red de Educadores Innovadores" group with personalized messages referencing Medellín initiatives</w:t>
      </w:r>
    </w:p>
    <w:p>
      <w:pPr>
        <w:pStyle w:val="BodyText"/>
      </w:pPr>
      <w:r>
        <w:t xml:space="preserve">High-quality applicant source; 20% conversion from initial contact</w:t>
      </w:r>
    </w:p>
    <w:bookmarkEnd w:id="27"/>
    <w:bookmarkStart w:id="28" w:name="Xe4cc0ac7d16b6c39e8ca7a24fb11fe8f11bfa93"/>
    <w:p>
      <w:pPr>
        <w:pStyle w:val="Heading3"/>
      </w:pPr>
      <w:r>
        <w:t xml:space="preserve">C. Differentiation Through Cultural Immersion</w:t>
      </w:r>
    </w:p>
    <w:p>
      <w:pPr>
        <w:pStyle w:val="FirstParagraph"/>
      </w:pPr>
      <w:r>
        <w:t xml:space="preserve">To stand out in Colombia Medellín's competitive market, we'll emphasize:</w:t>
      </w:r>
    </w:p>
    <w:p>
      <w:pPr>
        <w:numPr>
          <w:ilvl w:val="0"/>
          <w:numId w:val="1006"/>
        </w:numPr>
        <w:pStyle w:val="Compact"/>
      </w:pPr>
      <w:r>
        <w:rPr>
          <w:bCs/>
          <w:b/>
        </w:rPr>
        <w:t xml:space="preserve">Onboarding Experience:</w:t>
      </w:r>
      <w:r>
        <w:t xml:space="preserve"> </w:t>
      </w:r>
      <w:r>
        <w:t xml:space="preserve">"Welcome to Medellín" package including community immersion (e.g., guided tour of Comuna 13 education projects)</w:t>
      </w:r>
    </w:p>
    <w:p>
      <w:pPr>
        <w:numPr>
          <w:ilvl w:val="0"/>
          <w:numId w:val="1006"/>
        </w:numPr>
        <w:pStyle w:val="Compact"/>
      </w:pPr>
      <w:r>
        <w:rPr>
          <w:bCs/>
          <w:b/>
        </w:rPr>
        <w:t xml:space="preserve">Impact Visibility:</w:t>
      </w:r>
      <w:r>
        <w:t xml:space="preserve"> </w:t>
      </w:r>
      <w:r>
        <w:t xml:space="preserve">Public annual report showing how the Curriculum Developer's work improved student metrics in specific Medellín schools</w:t>
      </w:r>
    </w:p>
    <w:p>
      <w:pPr>
        <w:numPr>
          <w:ilvl w:val="0"/>
          <w:numId w:val="1006"/>
        </w:numPr>
        <w:pStyle w:val="Compact"/>
      </w:pPr>
      <w:r>
        <w:rPr>
          <w:bCs/>
          <w:b/>
        </w:rPr>
        <w:t xml:space="preserve">Local Integration:</w:t>
      </w:r>
      <w:r>
        <w:t xml:space="preserve"> </w:t>
      </w:r>
      <w:r>
        <w:t xml:space="preserve">Mandatory Spanish language training (advanced level) with Medellín cultural context for international candidates</w:t>
      </w:r>
    </w:p>
    <w:bookmarkEnd w:id="28"/>
    <w:bookmarkEnd w:id="29"/>
    <w:bookmarkStart w:id="30" w:name="X9200c8e464c8ca16e894d419ffb28d5475962e1"/>
    <w:p>
      <w:pPr>
        <w:pStyle w:val="Heading2"/>
      </w:pPr>
      <w:r>
        <w:t xml:space="preserve">Budget Allocation: Efficient Resource Deployment</w:t>
      </w:r>
    </w:p>
    <w:p>
      <w:pPr>
        <w:pStyle w:val="FirstParagraph"/>
      </w:pPr>
      <w:r>
        <w:t xml:space="preserve">Total budget: $14,500 USD (all funds allocated for Colombia Medellín market execution)</w:t>
      </w:r>
    </w:p>
    <w:p>
      <w:pPr>
        <w:numPr>
          <w:ilvl w:val="0"/>
          <w:numId w:val="1007"/>
        </w:numPr>
        <w:pStyle w:val="Compact"/>
      </w:pPr>
      <w:r>
        <w:t xml:space="preserve">Media Partnerships (35%): $5,075 - Including radio spots on Antena 2 during morning commute</w:t>
      </w:r>
    </w:p>
    <w:p>
      <w:pPr>
        <w:numPr>
          <w:ilvl w:val="0"/>
          <w:numId w:val="1007"/>
        </w:numPr>
        <w:pStyle w:val="Compact"/>
      </w:pPr>
      <w:r>
        <w:t xml:space="preserve">University Events (25%): $3,625 - Workshop materials and speaker fees at Universidad de Antioquia</w:t>
      </w:r>
    </w:p>
    <w:p>
      <w:pPr>
        <w:numPr>
          <w:ilvl w:val="0"/>
          <w:numId w:val="1007"/>
        </w:numPr>
        <w:pStyle w:val="Compact"/>
      </w:pPr>
      <w:r>
        <w:t xml:space="preserve">Digital Campaigns (20%): $2,900 - Targeted social media ads in Medellín metro area</w:t>
      </w:r>
    </w:p>
    <w:p>
      <w:pPr>
        <w:numPr>
          <w:ilvl w:val="0"/>
          <w:numId w:val="1007"/>
        </w:numPr>
        <w:pStyle w:val="Compact"/>
      </w:pPr>
      <w:r>
        <w:t xml:space="preserve">Content Production (15%): $2,175 - Video production featuring Medellín classrooms and educators</w:t>
      </w:r>
    </w:p>
    <w:p>
      <w:pPr>
        <w:numPr>
          <w:ilvl w:val="0"/>
          <w:numId w:val="1007"/>
        </w:numPr>
        <w:pStyle w:val="Compact"/>
      </w:pPr>
      <w:r>
        <w:t xml:space="preserve">Contingency (5%): $725 - For unexpected opportunities like pop-up events at Medellín education fairs</w:t>
      </w:r>
    </w:p>
    <w:bookmarkEnd w:id="30"/>
    <w:bookmarkStart w:id="31" w:name="X8ba1564cf9a704cb97aadb4753319df77f2302e"/>
    <w:p>
      <w:pPr>
        <w:pStyle w:val="Heading2"/>
      </w:pPr>
      <w:r>
        <w:t xml:space="preserve">Implementation Timeline: Month-by-Month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for Colombia Medellín Focus</w:t>
            </w:r>
          </w:p>
        </w:tc>
      </w:tr>
      <w:tr>
        <w:tc>
          <w:tcPr/>
          <w:p>
            <w:pPr>
              <w:pStyle w:val="Compact"/>
              <w:jc w:val="left"/>
            </w:pPr>
            <w:r>
              <w:t xml:space="preserve">Month 1</w:t>
            </w:r>
          </w:p>
        </w:tc>
        <w:tc>
          <w:tcPr/>
          <w:p>
            <w:pPr>
              <w:pStyle w:val="Compact"/>
              <w:jc w:val="left"/>
            </w:pPr>
            <w:r>
              <w:t xml:space="preserve">Finalize partnerships with Universidad de Antioquia; launch social media campaign featuring "Medellín Curriculum Stories" video series</w:t>
            </w:r>
          </w:p>
        </w:tc>
      </w:tr>
      <w:tr>
        <w:tc>
          <w:tcPr/>
          <w:p>
            <w:pPr>
              <w:pStyle w:val="Compact"/>
              <w:jc w:val="left"/>
            </w:pPr>
            <w:r>
              <w:t xml:space="preserve">Month 2</w:t>
            </w:r>
          </w:p>
        </w:tc>
        <w:tc>
          <w:tcPr/>
          <w:p>
            <w:pPr>
              <w:pStyle w:val="Compact"/>
              <w:jc w:val="left"/>
            </w:pPr>
            <w:r>
              <w:t xml:space="preserve">Host first workshop at EAFIT university; begin radio campaign on Antena 2</w:t>
            </w:r>
          </w:p>
        </w:tc>
      </w:tr>
      <w:tr>
        <w:tc>
          <w:tcPr/>
          <w:p>
            <w:pPr>
              <w:pStyle w:val="Compact"/>
              <w:jc w:val="left"/>
            </w:pPr>
            <w:r>
              <w:t xml:space="preserve">Month 3</w:t>
            </w:r>
          </w:p>
        </w:tc>
        <w:tc>
          <w:tcPr/>
          <w:p>
            <w:pPr>
              <w:pStyle w:val="Compact"/>
              <w:jc w:val="left"/>
            </w:pPr>
            <w:r>
              <w:t xml:space="preserve">Analyze early applications; adjust messaging based on Medellín candidate feedback from social media surveys</w:t>
            </w:r>
          </w:p>
        </w:tc>
      </w:tr>
      <w:tr>
        <w:tc>
          <w:tcPr/>
          <w:p>
            <w:pPr>
              <w:pStyle w:val="Compact"/>
              <w:jc w:val="left"/>
            </w:pPr>
            <w:r>
              <w:t xml:space="preserve">Months 4-6</w:t>
            </w:r>
          </w:p>
        </w:tc>
        <w:tc>
          <w:tcPr/>
          <w:p>
            <w:pPr>
              <w:pStyle w:val="Compact"/>
              <w:jc w:val="left"/>
            </w:pPr>
            <w:r>
              <w:t xml:space="preserve">Deploy final recruitment push during Medellín Education Week; publish first impact report for candidates</w:t>
            </w:r>
          </w:p>
        </w:tc>
      </w:tr>
    </w:tbl>
    <w:bookmarkEnd w:id="31"/>
    <w:bookmarkStart w:id="32" w:name="X245e77e7169dfea5bdb21e65cfef6b36531f5bd"/>
    <w:p>
      <w:pPr>
        <w:pStyle w:val="Heading2"/>
      </w:pPr>
      <w:r>
        <w:t xml:space="preserve">Measurement &amp; Evaluation: Success Metrics for Curriculum Developer Role</w:t>
      </w:r>
    </w:p>
    <w:p>
      <w:pPr>
        <w:pStyle w:val="FirstParagraph"/>
      </w:pPr>
      <w:r>
        <w:t xml:space="preserve">We'll track three core metrics specific to the Colombia Medellín market:</w:t>
      </w:r>
    </w:p>
    <w:p>
      <w:pPr>
        <w:numPr>
          <w:ilvl w:val="0"/>
          <w:numId w:val="1008"/>
        </w:numPr>
        <w:pStyle w:val="Compact"/>
      </w:pPr>
      <w:r>
        <w:rPr>
          <w:bCs/>
          <w:b/>
        </w:rPr>
        <w:t xml:space="preserve">Quality of Applications:</w:t>
      </w:r>
      <w:r>
        <w:t xml:space="preserve"> </w:t>
      </w:r>
      <w:r>
        <w:t xml:space="preserve">Minimum 60% meet Colombia's MEN competency standards (verified through portfolio review)</w:t>
      </w:r>
    </w:p>
    <w:p>
      <w:pPr>
        <w:numPr>
          <w:ilvl w:val="0"/>
          <w:numId w:val="1008"/>
        </w:numPr>
        <w:pStyle w:val="Compact"/>
      </w:pPr>
      <w:r>
        <w:rPr>
          <w:bCs/>
          <w:b/>
        </w:rPr>
        <w:t xml:space="preserve">Local Representation:</w:t>
      </w:r>
      <w:r>
        <w:t xml:space="preserve"> </w:t>
      </w:r>
      <w:r>
        <w:t xml:space="preserve">At least 50% of final candidates must be based in Antioquia or have Medellín education experience</w:t>
      </w:r>
    </w:p>
    <w:p>
      <w:pPr>
        <w:numPr>
          <w:ilvl w:val="0"/>
          <w:numId w:val="1008"/>
        </w:numPr>
        <w:pStyle w:val="Compact"/>
      </w:pPr>
      <w:r>
        <w:rPr>
          <w:bCs/>
          <w:b/>
        </w:rPr>
        <w:t xml:space="preserve">Candidate Sentiment:</w:t>
      </w:r>
      <w:r>
        <w:t xml:space="preserve"> </w:t>
      </w:r>
      <w:r>
        <w:t xml:space="preserve">90%+ positive feedback on "cultural fit" during interviews, referencing understanding of Medellín's educational challenges</w:t>
      </w:r>
    </w:p>
    <w:bookmarkEnd w:id="32"/>
    <w:bookmarkStart w:id="33" w:name="Xf1af74e1ec29baf99ba942f90d821912fa26029"/>
    <w:p>
      <w:pPr>
        <w:pStyle w:val="Heading2"/>
      </w:pPr>
      <w:r>
        <w:t xml:space="preserve">Conclusion: Transforming Education Through Strategic Talent Acquisition</w:t>
      </w:r>
    </w:p>
    <w:p>
      <w:pPr>
        <w:pStyle w:val="FirstParagraph"/>
      </w:pPr>
      <w:r>
        <w:t xml:space="preserve">This Marketing Plan delivers a precise, culturally intelligent approach to attracting Curriculum Developers who will directly impact Colombia Medellín's educational future. By embedding our recruitment strategy within Medellín's unique social fabric—leveraging local institutions, media channels, and cultural narratives—we ensure the role isn't just filled but elevated as a catalyst for citywide transformation. In a market where 83% of education professionals cite "cultural understanding" as critical to their success (Colombia Education Survey 2024), this plan positions our organization at the forefront of talent acquisition in Medellín. The successful hire will immediately contribute to designing curricula that resonate with Medellín's communities while meeting national standards, making this Marketing Plan not just a recruitment tool but an investment in Colombia's educational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Recruitment for Medellín, Colombia</dc:title>
  <dc:creator/>
  <dc:language>en</dc:language>
  <cp:keywords/>
  <dcterms:created xsi:type="dcterms:W3CDTF">2026-07-21T02:27:29Z</dcterms:created>
  <dcterms:modified xsi:type="dcterms:W3CDTF">2026-07-21T02:27:29Z</dcterms:modified>
</cp:coreProperties>
</file>

<file path=docProps/custom.xml><?xml version="1.0" encoding="utf-8"?>
<Properties xmlns="http://schemas.openxmlformats.org/officeDocument/2006/custom-properties" xmlns:vt="http://schemas.openxmlformats.org/officeDocument/2006/docPropsVTypes"/>
</file>