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X0bdedd6f9720ee671866c6bded85962700fe5f6"/>
    <w:p>
      <w:pPr>
        <w:pStyle w:val="Heading1"/>
      </w:pPr>
      <w:r>
        <w:t xml:space="preserve">Comprehensive Marketing Plan for Curriculum Developer Services: Targeting the France Lyon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scale a premium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 provider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With Lyon emerging as France's second-largest educational hub after Paris, this plan leverages the city's dynamic academic ecosystem—home to 38 universities, 60+ research centers, and a growing demand for innovative educational frameworks. Our target is to capture 25% market share among institutional curriculum development within three years by positioning our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as indispensable for Lyon's education transformation.</w:t>
      </w:r>
    </w:p>
    <w:bookmarkEnd w:id="20"/>
    <w:bookmarkStart w:id="21" w:name="market-analysis-france-lyon-context"/>
    <w:p>
      <w:pPr>
        <w:pStyle w:val="Heading2"/>
      </w:pPr>
      <w:r>
        <w:t xml:space="preserve">Market Analysis: France Lyon Context</w:t>
      </w:r>
    </w:p>
    <w:p>
      <w:pPr>
        <w:pStyle w:val="FirstParagraph"/>
      </w:pPr>
      <w:r>
        <w:t xml:space="preserve">Lyon's educational landscape presents unique opportunities. The city hosts the University of Lyon (one of Europe's largest university networks), ESSEC Business School, and numerous vocational training centers. Post-2020, French education policy emphasizes digital literacy and personalized learning—creating urgent demand for specialized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services. Key trends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Skills Gap:</w:t>
      </w:r>
      <w:r>
        <w:t xml:space="preserve"> </w:t>
      </w:r>
      <w:r>
        <w:t xml:space="preserve">78% of Lyon institutions report outdated curricula (2023 Education Ministry Report), particularly in AI, sustainability, and multilingual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Funding:</w:t>
      </w:r>
      <w:r>
        <w:t xml:space="preserve"> </w:t>
      </w:r>
      <w:r>
        <w:t xml:space="preserve">The French government's "École de la Résilience" initiative allocates €450M annually for curriculum modernization across regions like Auvergne-Rhône-Alpes (Lyon's region).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Fit:</w:t>
      </w:r>
      <w:r>
        <w:t xml:space="preserve"> </w:t>
      </w:r>
      <w:r>
        <w:t xml:space="preserve">Lyon values artisanal craftsmanship in education—our approach integrates local cultural assets (e.g., historical sites, culinary traditions) into learning modules.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focus on three primary segments within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Higher Education Institutions:</w:t>
      </w:r>
      <w:r>
        <w:t xml:space="preserve"> </w:t>
      </w:r>
      <w:r>
        <w:t xml:space="preserve">Universities (e.g., Claude Bernard Lyon 1) seeking STEM/HEALTH curriculum redesign for EU alignment.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Vocational Training Centers:</w:t>
      </w:r>
      <w:r>
        <w:t xml:space="preserve"> </w:t>
      </w:r>
      <w:r>
        <w:t xml:space="preserve">Organizations like the Centre de Formation des Apprentis (CFA) requiring industry-aligned programs for tech and green jobs.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Private School Networks:</w:t>
      </w:r>
      <w:r>
        <w:t xml:space="preserve"> </w:t>
      </w:r>
      <w:r>
        <w:t xml:space="preserve">International schools (e.g., Lycée Français de Lyon) demanding bilingual curriculum frameworks.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This Marketing Plan sets SMART goals for the France Lyon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(0-12 mos):</w:t>
      </w:r>
      <w:r>
        <w:t xml:space="preserve"> </w:t>
      </w:r>
      <w:r>
        <w:t xml:space="preserve">Secure 15 institutional contracts in Lyon, achieving €300K revenue.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(1-2 yrs):</w:t>
      </w:r>
      <w:r>
        <w:t xml:space="preserve"> </w:t>
      </w:r>
      <w:r>
        <w:t xml:space="preserve">Become top-rated Curriculum Developer on Lyon's education platform "ÉduNumérique" with 90% client retention.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(3 yrs):</w:t>
      </w:r>
      <w:r>
        <w:t xml:space="preserve"> </w:t>
      </w:r>
      <w:r>
        <w:t xml:space="preserve">Expand to 5 French regions while anchoring as the de facto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partner for Auvergne-Rhône-Alpes.</w:t>
      </w:r>
    </w:p>
    <w:bookmarkEnd w:id="23"/>
    <w:bookmarkStart w:id="27" w:name="strategies-tactics-for-france-lyon"/>
    <w:p>
      <w:pPr>
        <w:pStyle w:val="Heading2"/>
      </w:pPr>
      <w:r>
        <w:t xml:space="preserve">Strategies &amp; Tactics for France Lyon</w:t>
      </w:r>
    </w:p>
    <w:p>
      <w:pPr>
        <w:pStyle w:val="FirstParagraph"/>
      </w:pPr>
      <w:r>
        <w:t xml:space="preserve">We deploy a hyper-localized strategy blending digital outreach and community engagement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:</w:t>
      </w:r>
    </w:p>
    <w:bookmarkStart w:id="24" w:name="culturally-tailored-value-proposition"/>
    <w:p>
      <w:pPr>
        <w:pStyle w:val="Heading3"/>
      </w:pPr>
      <w:r>
        <w:t xml:space="preserve">1. Culturally Tailored Value Proposition</w:t>
      </w:r>
    </w:p>
    <w:p>
      <w:pPr>
        <w:pStyle w:val="FirstParagraph"/>
      </w:pPr>
      <w:r>
        <w:t xml:space="preserve">Beyond generic curriculum design, our service embeds Lyon-specific elements: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Lyon Heritage Modules:</w:t>
      </w:r>
      <w:r>
        <w:t xml:space="preserve"> </w:t>
      </w:r>
      <w:r>
        <w:t xml:space="preserve">Curriculum for schools using Vieux-Lyon's history as case studies (e.g., "Industrial Revolution in the Rhône Valley" for social sciences).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Bilingual Integration:</w:t>
      </w:r>
      <w:r>
        <w:t xml:space="preserve"> </w:t>
      </w:r>
      <w:r>
        <w:t xml:space="preserve">For institutions like Lyon 3 University, we develop French-English modules aligned with EU's "Digital Education Action Plan."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Sustainability Focus:</w:t>
      </w:r>
      <w:r>
        <w:t xml:space="preserve"> </w:t>
      </w:r>
      <w:r>
        <w:t xml:space="preserve">Aligning with Lyon's COP21 commitments, we create "Green Curriculum" frameworks for vocational training (e.g., sustainable tourism programs).</w:t>
      </w:r>
    </w:p>
    <w:bookmarkEnd w:id="24"/>
    <w:bookmarkStart w:id="25" w:name="hyper-localized-outreach"/>
    <w:p>
      <w:pPr>
        <w:pStyle w:val="Heading3"/>
      </w:pPr>
      <w:r>
        <w:t xml:space="preserve">2. Hyper-Localized Outreach</w:t>
      </w:r>
    </w:p>
    <w:p>
      <w:pPr>
        <w:pStyle w:val="FirstParagraph"/>
      </w:pPr>
      <w:r>
        <w:t xml:space="preserve">We avoid national campaigns to prioritize Lyon community trust: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Lyon Education Summit Partnerships:</w:t>
      </w:r>
      <w:r>
        <w:t xml:space="preserve"> </w:t>
      </w:r>
      <w:r>
        <w:t xml:space="preserve">Sponsor events at Cité Internationale de la Gastronomie (Lyon's culinary hub) to host "Curriculum Innovation Panels."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University Collaborations:</w:t>
      </w:r>
      <w:r>
        <w:t xml:space="preserve"> </w:t>
      </w:r>
      <w:r>
        <w:t xml:space="preserve">Co-develop pilot programs with École Centrale de Lyon, offering free curriculum audits to faculty.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Community Workshops:</w:t>
      </w:r>
      <w:r>
        <w:t xml:space="preserve"> </w:t>
      </w:r>
      <w:r>
        <w:t xml:space="preserve">Host monthly "Curriculum Coffee Chats" at La Croix-Rousse (Lyon's historic district) targeting school administrators.</w:t>
      </w:r>
    </w:p>
    <w:bookmarkEnd w:id="25"/>
    <w:bookmarkStart w:id="26" w:name="digital-strategy-for-france-lyon"/>
    <w:p>
      <w:pPr>
        <w:pStyle w:val="Heading3"/>
      </w:pPr>
      <w:r>
        <w:t xml:space="preserve">3. Digital Strategy for France Lyon</w:t>
      </w:r>
    </w:p>
    <w:p>
      <w:pPr>
        <w:pStyle w:val="FirstParagraph"/>
      </w:pPr>
      <w:r>
        <w:t xml:space="preserve">Leveraging Lyon's digital adoption rate (72% among institutions):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Localized SEO:</w:t>
      </w:r>
      <w:r>
        <w:t xml:space="preserve"> </w:t>
      </w:r>
      <w:r>
        <w:t xml:space="preserve">Target keywords like "Curriculum Developer Lyon," "Bilingual Education Specialist Auvergne-Rhône-Alpes."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Lyon-Specific Case Studies:</w:t>
      </w:r>
      <w:r>
        <w:t xml:space="preserve"> </w:t>
      </w:r>
      <w:r>
        <w:t xml:space="preserve">Publish success stories (e.g., "Revamped STEM Curriculum for Lyon Tech School—20% student engagement boost").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LinkedIn Campaigns:</w:t>
      </w:r>
      <w:r>
        <w:t xml:space="preserve"> </w:t>
      </w:r>
      <w:r>
        <w:t xml:space="preserve">Geo-targeted ads to education directors in Lyon using French language and local references.</w:t>
      </w:r>
    </w:p>
    <w:bookmarkEnd w:id="26"/>
    <w:bookmarkEnd w:id="27"/>
    <w:bookmarkStart w:id="28" w:name="X9cd33fcc3efd30d587327beefb1d9aa355c240f"/>
    <w:p>
      <w:pPr>
        <w:pStyle w:val="Heading2"/>
      </w:pPr>
      <w:r>
        <w:t xml:space="preserve">Implementation Timeline (France Lyon Focus)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Lyon-Specific Actions</w:t>
      </w:r>
    </w:p>
    <w:p>
      <w:pPr>
        <w:pStyle w:val="BodyText"/>
      </w:pPr>
      <w:r>
        <w:t xml:space="preserve">Market Immersion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Cultural research: Partner with Lyon Chamber of Commerce for local education insights.</w:t>
      </w:r>
    </w:p>
    <w:p>
      <w:pPr>
        <w:pStyle w:val="BodyText"/>
      </w:pPr>
      <w:r>
        <w:t xml:space="preserve">Brand Launch</w:t>
      </w:r>
    </w:p>
    <w:p>
      <w:pPr>
        <w:pStyle w:val="BodyText"/>
      </w:pPr>
      <w:r>
        <w:t xml:space="preserve">Month 3</w:t>
      </w:r>
    </w:p>
    <w:p>
      <w:pPr>
        <w:pStyle w:val="BodyText"/>
      </w:pPr>
      <w:r>
        <w:t xml:space="preserve">Lyon-focused website launch ("Curriculum Developer in France Lyon") with French/English toggle.</w:t>
      </w:r>
    </w:p>
    <w:p>
      <w:pPr>
        <w:pStyle w:val="BodyText"/>
      </w:pPr>
      <w:r>
        <w:t xml:space="preserve">Institutional Outreach</w:t>
      </w:r>
    </w:p>
    <w:p>
      <w:pPr>
        <w:pStyle w:val="BodyText"/>
      </w:pPr>
      <w:r>
        <w:t xml:space="preserve">Month 4-6</w:t>
      </w:r>
    </w:p>
    <w:p>
      <w:pPr>
        <w:pStyle w:val="BodyText"/>
      </w:pPr>
      <w:r>
        <w:t xml:space="preserve">Pilot programs with 5 Lyon schools (including Lycée Chaptal).</w:t>
      </w:r>
    </w:p>
    <w:p>
      <w:pPr>
        <w:pStyle w:val="BodyText"/>
      </w:pPr>
      <w:r>
        <w:t xml:space="preserve">Scale &amp; Refine</w:t>
      </w:r>
    </w:p>
    <w:p>
      <w:pPr>
        <w:pStyle w:val="BodyText"/>
      </w:pPr>
      <w:r>
        <w:t xml:space="preserve">Month 7-12</w:t>
      </w:r>
    </w:p>
    <w:p>
      <w:pPr>
        <w:pStyle w:val="BodyText"/>
      </w:pPr>
      <w:r>
        <w:t xml:space="preserve">Expand to vocational centers via CFA Lyon network.</w:t>
      </w:r>
    </w:p>
    <w:bookmarkEnd w:id="28"/>
    <w:bookmarkStart w:id="29" w:name="budget-allocation-france-lyon-focus"/>
    <w:p>
      <w:pPr>
        <w:pStyle w:val="Heading2"/>
      </w:pPr>
      <w:r>
        <w:t xml:space="preserve">Budget Allocation (France Lyon Focus)</w:t>
      </w:r>
    </w:p>
    <w:p>
      <w:pPr>
        <w:pStyle w:val="FirstParagraph"/>
      </w:pPr>
      <w:r>
        <w:t xml:space="preserve">Total budget: €185,000 for Year 1, with 78% dedicated to Lyon-specific activities: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Partnerships (45%):</w:t>
      </w:r>
      <w:r>
        <w:t xml:space="preserve"> </w:t>
      </w:r>
      <w:r>
        <w:t xml:space="preserve">€83,250 for summit sponsorships and university collaborations.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Marketing (30%):</w:t>
      </w:r>
      <w:r>
        <w:t xml:space="preserve"> </w:t>
      </w:r>
      <w:r>
        <w:t xml:space="preserve">€55,500 for geo-targeted campaigns and localized content.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 (25%):</w:t>
      </w:r>
      <w:r>
        <w:t xml:space="preserve"> </w:t>
      </w:r>
      <w:r>
        <w:t xml:space="preserve">€46,250 for workshops at Lyon venues (e.g., Maison des Sciences de l'Homme).</w:t>
      </w:r>
    </w:p>
    <w:bookmarkEnd w:id="29"/>
    <w:bookmarkStart w:id="30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measure success through Lyon-specific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€12,000 per Lyon institution (below national average of €18,500).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4.5/5 average from client surveys on "Lyon context integration."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Achieve 12% share among Lyon educational institutions by Year 2.</w:t>
      </w:r>
    </w:p>
    <w:bookmarkEnd w:id="30"/>
    <w:bookmarkStart w:id="31" w:name="conclusion-why-france-lyon-why-now"/>
    <w:p>
      <w:pPr>
        <w:pStyle w:val="Heading2"/>
      </w:pPr>
      <w:r>
        <w:t xml:space="preserve">Conclusion: Why France Lyon? Why Now?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 as the catalyst for Lyon's educational renaissance. With France investing €10B in regional education modernization, and Lyon at the heart of this transformation, we are not merely selling a service—we're becoming embedded in the city's academic DNA. By prioritizing local cultural resonance, institutional relationships, and data-driven strategy execution within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this plan ensures sustainable growth while delivering measurable impact on how education is designed for future generations.</w:t>
      </w:r>
    </w:p>
    <w:p>
      <w:pPr>
        <w:pStyle w:val="BodyText"/>
      </w:pPr>
      <w:r>
        <w:rPr>
          <w:iCs/>
          <w:i/>
        </w:rPr>
        <w:t xml:space="preserve">Final Note: This Marketing Plan is not a generic template—it's engineered for Lyon. Every tactic, metric, and value proposition centers on the unique ecosystem of France Lyon, making us the unequivocal choice for institutions seeking a Curriculum Developer who understands this city's educational soul.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Document Prepared: October 2023 | Marketing Plan for Curriculum Developer Services in France Lyon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Curriculum Developer Services in France Lyon</dc:title>
  <dc:creator/>
  <dc:language>en</dc:language>
  <cp:keywords/>
  <dcterms:created xsi:type="dcterms:W3CDTF">2026-07-19T19:48:46Z</dcterms:created>
  <dcterms:modified xsi:type="dcterms:W3CDTF">2026-07-19T19:48:46Z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