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Curriculum</w:t>
      </w:r>
      <w:r>
        <w:t xml:space="preserve"> </w:t>
      </w:r>
      <w:r>
        <w:t xml:space="preserve">Developers</w:t>
      </w:r>
      <w:r>
        <w:t xml:space="preserve"> </w:t>
      </w:r>
      <w:r>
        <w:t xml:space="preserve">for</w:t>
      </w:r>
      <w:r>
        <w:t xml:space="preserve"> </w:t>
      </w:r>
      <w:r>
        <w:t xml:space="preserve">Germany</w:t>
      </w:r>
      <w:r>
        <w:t xml:space="preserve"> </w:t>
      </w:r>
      <w:r>
        <w:t xml:space="preserve">Frankfurt</w:t>
      </w:r>
    </w:p>
    <w:bookmarkStart w:id="31" w:name="X614b68b8d43a0c219939a22e1e1bb54d5f3c27f"/>
    <w:p>
      <w:pPr>
        <w:pStyle w:val="Heading1"/>
      </w:pPr>
      <w:r>
        <w:t xml:space="preserve">Comprehensive Marketing Plan for Hiring a High-Impact Curriculum Developer in Germany Frankfurt</w:t>
      </w:r>
    </w:p>
    <w:bookmarkStart w:id="20" w:name="executive-summary"/>
    <w:p>
      <w:pPr>
        <w:pStyle w:val="Heading2"/>
      </w:pPr>
      <w:r>
        <w:t xml:space="preserve">Executive Summary</w:t>
      </w:r>
    </w:p>
    <w:p>
      <w:pPr>
        <w:pStyle w:val="FirstParagraph"/>
      </w:pPr>
      <w:r>
        <w:t xml:space="preserve">This strategic marketing plan outlines the targeted recruitment campaign for a premium</w:t>
      </w:r>
      <w:r>
        <w:t xml:space="preserve"> </w:t>
      </w:r>
      <w:r>
        <w:rPr>
          <w:bCs/>
          <w:b/>
        </w:rPr>
        <w:t xml:space="preserve">Curriculum Developer</w:t>
      </w:r>
      <w:r>
        <w:t xml:space="preserve"> </w:t>
      </w:r>
      <w:r>
        <w:t xml:space="preserve">position within Frankfurt's dynamic education and corporate training sector. As Germany's financial capital, Frankfurt hosts over 50 international educational institutions and 12 major corporate learning centers requiring specialized curriculum expertise. Our objective is to attract globally certified Curriculum Developers who can design future-ready learning experiences aligned with German educational standards (Bildungspolitik) and Frankfurt's multicultural business environment. This</w:t>
      </w:r>
      <w:r>
        <w:t xml:space="preserve"> </w:t>
      </w:r>
      <w:r>
        <w:rPr>
          <w:bCs/>
          <w:b/>
        </w:rPr>
        <w:t xml:space="preserve">Marketing Plan</w:t>
      </w:r>
      <w:r>
        <w:t xml:space="preserve"> </w:t>
      </w:r>
      <w:r>
        <w:t xml:space="preserve">leverages Frankfurt's unique position as a hub for innovation in EdTech and international education to secure top talent within 90 days.</w:t>
      </w:r>
    </w:p>
    <w:bookmarkEnd w:id="20"/>
    <w:bookmarkStart w:id="21" w:name="Xf3f1d5407ba7c45b7a3dbc85775509e1b209fba"/>
    <w:p>
      <w:pPr>
        <w:pStyle w:val="Heading2"/>
      </w:pPr>
      <w:r>
        <w:t xml:space="preserve">Market Analysis: Frankfurt's Curriculum Development Landscape</w:t>
      </w:r>
    </w:p>
    <w:p>
      <w:pPr>
        <w:pStyle w:val="FirstParagraph"/>
      </w:pPr>
      <w:r>
        <w:t xml:space="preserve">Frankfurt (Germany) serves as Europe's premier financial and educational crossroads, hosting institutions like Goethe University, Frankfurt School of Finance &amp; Management, and numerous multinational corporate training centers. The demand for skilled</w:t>
      </w:r>
      <w:r>
        <w:t xml:space="preserve"> </w:t>
      </w:r>
      <w:r>
        <w:rPr>
          <w:bCs/>
          <w:b/>
        </w:rPr>
        <w:t xml:space="preserve">Curriculum Developer</w:t>
      </w:r>
      <w:r>
        <w:t xml:space="preserve"> </w:t>
      </w:r>
      <w:r>
        <w:t xml:space="preserve">roles has surged by 34% since 2021 due to Germany's digital education initiatives (Digitalpakt Schule) and the EU's Erasmus+ program expansion. Key competitors include: (1) Local universities competing for academic Curriculum Developers, (2) Berlin-based EdTech startups offering remote roles, and (3) Global firms targeting Frankfurt's expat community. Crucially, 78% of Frankfurt employers prioritize candidates with dual expertise in German pedagogical frameworks and international curriculum design – a gap our campaign will address.</w:t>
      </w:r>
    </w:p>
    <w:bookmarkEnd w:id="21"/>
    <w:bookmarkStart w:id="22" w:name="target-audience-profile"/>
    <w:p>
      <w:pPr>
        <w:pStyle w:val="Heading2"/>
      </w:pPr>
      <w:r>
        <w:t xml:space="preserve">Target Audience Profile</w:t>
      </w:r>
    </w:p>
    <w:p>
      <w:pPr>
        <w:pStyle w:val="FirstParagraph"/>
      </w:pPr>
      <w:r>
        <w:t xml:space="preserve">We target two primary segments for the</w:t>
      </w:r>
      <w:r>
        <w:t xml:space="preserve"> </w:t>
      </w:r>
      <w:r>
        <w:rPr>
          <w:bCs/>
          <w:b/>
        </w:rPr>
        <w:t xml:space="preserve">Curriculum Developer</w:t>
      </w:r>
      <w:r>
        <w:t xml:space="preserve"> </w:t>
      </w:r>
      <w:r>
        <w:t xml:space="preserve">role:</w:t>
      </w:r>
    </w:p>
    <w:p>
      <w:pPr>
        <w:numPr>
          <w:ilvl w:val="0"/>
          <w:numId w:val="1001"/>
        </w:numPr>
        <w:pStyle w:val="Compact"/>
      </w:pPr>
      <w:r>
        <w:rPr>
          <w:bCs/>
          <w:b/>
        </w:rPr>
        <w:t xml:space="preserve">Solution-Oriented Educators:</w:t>
      </w:r>
      <w:r>
        <w:t xml:space="preserve"> </w:t>
      </w:r>
      <w:r>
        <w:t xml:space="preserve">Certified trainers (Diplom Pädagoge) with 5+ years in German school systems or vocational training, seeking to transition into corporate learning environments.</w:t>
      </w:r>
    </w:p>
    <w:p>
      <w:pPr>
        <w:numPr>
          <w:ilvl w:val="0"/>
          <w:numId w:val="1001"/>
        </w:numPr>
        <w:pStyle w:val="Compact"/>
      </w:pPr>
      <w:r>
        <w:rPr>
          <w:bCs/>
          <w:b/>
        </w:rPr>
        <w:t xml:space="preserve">Global Talent Pool:</w:t>
      </w:r>
      <w:r>
        <w:t xml:space="preserve"> </w:t>
      </w:r>
      <w:r>
        <w:t xml:space="preserve">International Curriculum Developers (UK, Netherlands, Canada) with experience in multilingual settings who desire Frankfurt's cosmopolitan lifestyle and strategic EU business access.</w:t>
      </w:r>
    </w:p>
    <w:p>
      <w:pPr>
        <w:pStyle w:val="FirstParagraph"/>
      </w:pPr>
      <w:r>
        <w:t xml:space="preserve">Key motivators for both segments include Frankfurt's strong public transport network (connecting to 30+ European cities), competitive salaries (€65k-€85k for mid-career roles), and access to Germany's largest EdTech ecosystem. Our campaign will emphasize Frankfurt-specific benefits like subsidized housing near the Main River and integration with the</w:t>
      </w:r>
      <w:r>
        <w:t xml:space="preserve"> </w:t>
      </w:r>
      <w:r>
        <w:rPr>
          <w:iCs/>
          <w:i/>
        </w:rPr>
        <w:t xml:space="preserve">Frankfurter Bildungsnetzwerk</w:t>
      </w:r>
      <w:r>
        <w:t xml:space="preserve">.</w:t>
      </w:r>
    </w:p>
    <w:bookmarkEnd w:id="22"/>
    <w:bookmarkStart w:id="26" w:name="marketing-strategy-tactics"/>
    <w:p>
      <w:pPr>
        <w:pStyle w:val="Heading2"/>
      </w:pPr>
      <w:r>
        <w:t xml:space="preserve">Marketing Strategy &amp; Tactics</w:t>
      </w:r>
    </w:p>
    <w:p>
      <w:pPr>
        <w:pStyle w:val="FirstParagraph"/>
      </w:pPr>
      <w:r>
        <w:t xml:space="preserve">This integrated strategy uses Frankfurt-centric channels to position our</w:t>
      </w:r>
      <w:r>
        <w:t xml:space="preserve"> </w:t>
      </w:r>
      <w:r>
        <w:rPr>
          <w:bCs/>
          <w:b/>
        </w:rPr>
        <w:t xml:space="preserve">Curriculum Developer</w:t>
      </w:r>
      <w:r>
        <w:t xml:space="preserve"> </w:t>
      </w:r>
      <w:r>
        <w:t xml:space="preserve">role as a career catalyst:</w:t>
      </w:r>
    </w:p>
    <w:bookmarkStart w:id="23" w:name="digital-campaign-65-budget-allocation"/>
    <w:p>
      <w:pPr>
        <w:pStyle w:val="Heading3"/>
      </w:pPr>
      <w:r>
        <w:t xml:space="preserve">Digital Campaign (65% Budget Allocation)</w:t>
      </w:r>
    </w:p>
    <w:p>
      <w:pPr>
        <w:numPr>
          <w:ilvl w:val="0"/>
          <w:numId w:val="1002"/>
        </w:numPr>
        <w:pStyle w:val="Compact"/>
      </w:pPr>
      <w:r>
        <w:rPr>
          <w:bCs/>
          <w:b/>
        </w:rPr>
        <w:t xml:space="preserve">LinkedIn Premium Targeting:</w:t>
      </w:r>
      <w:r>
        <w:t xml:space="preserve"> </w:t>
      </w:r>
      <w:r>
        <w:t xml:space="preserve">Geo-fenced to Frankfurt (radius 20km), filtering for "curriculum development" keywords + German language proficiency. Custom ads highlight "Design EU-compliant curricula at Frankfurt's top financial education hub."</w:t>
      </w:r>
    </w:p>
    <w:p>
      <w:pPr>
        <w:numPr>
          <w:ilvl w:val="0"/>
          <w:numId w:val="1002"/>
        </w:numPr>
        <w:pStyle w:val="Compact"/>
      </w:pPr>
      <w:r>
        <w:rPr>
          <w:bCs/>
          <w:b/>
        </w:rPr>
        <w:t xml:space="preserve">Frankfurt-Specific Content Hub:</w:t>
      </w:r>
      <w:r>
        <w:t xml:space="preserve"> </w:t>
      </w:r>
      <w:r>
        <w:t xml:space="preserve">A dedicated landing page (</w:t>
      </w:r>
      <w:r>
        <w:rPr>
          <w:iCs/>
          <w:i/>
        </w:rPr>
        <w:t xml:space="preserve">frankfurt-curriculum-developer.de</w:t>
      </w:r>
      <w:r>
        <w:t xml:space="preserve">) featuring video testimonials from current Frankfurt-based Curriculum Developers discussing projects like SAP training modules and Goethe University partnerships.</w:t>
      </w:r>
    </w:p>
    <w:p>
      <w:pPr>
        <w:numPr>
          <w:ilvl w:val="0"/>
          <w:numId w:val="1002"/>
        </w:numPr>
        <w:pStyle w:val="Compact"/>
      </w:pPr>
      <w:r>
        <w:rPr>
          <w:bCs/>
          <w:b/>
        </w:rPr>
        <w:t xml:space="preserve">EdTech Partnerships:</w:t>
      </w:r>
      <w:r>
        <w:t xml:space="preserve"> </w:t>
      </w:r>
      <w:r>
        <w:t xml:space="preserve">Co-hosted webinars with Frankfurt's</w:t>
      </w:r>
      <w:r>
        <w:t xml:space="preserve"> </w:t>
      </w:r>
      <w:r>
        <w:rPr>
          <w:iCs/>
          <w:i/>
        </w:rPr>
        <w:t xml:space="preserve">Hochschule für Medien</w:t>
      </w:r>
      <w:r>
        <w:t xml:space="preserve"> </w:t>
      </w:r>
      <w:r>
        <w:t xml:space="preserve">on "Future-Proofing Curricula for German Multinationals" – driving qualified leads through university networks.</w:t>
      </w:r>
    </w:p>
    <w:bookmarkEnd w:id="23"/>
    <w:bookmarkStart w:id="24" w:name="X0fd360455df35f27934140d5f6afa69e9e272a1"/>
    <w:p>
      <w:pPr>
        <w:pStyle w:val="Heading3"/>
      </w:pPr>
      <w:r>
        <w:t xml:space="preserve">Local Community Engagement (25% Budget Allocation)</w:t>
      </w:r>
    </w:p>
    <w:p>
      <w:pPr>
        <w:numPr>
          <w:ilvl w:val="0"/>
          <w:numId w:val="1003"/>
        </w:numPr>
        <w:pStyle w:val="Compact"/>
      </w:pPr>
      <w:r>
        <w:rPr>
          <w:bCs/>
          <w:b/>
        </w:rPr>
        <w:t xml:space="preserve">Frankfurt Education Summit:</w:t>
      </w:r>
      <w:r>
        <w:t xml:space="preserve"> </w:t>
      </w:r>
      <w:r>
        <w:t xml:space="preserve">Sponsor the 2024 "Innovation in Learning" conference at Messe Frankfurt, hosting a live workshop: "Building Curricula for Frankfurt's Global Business Ecosystem."</w:t>
      </w:r>
    </w:p>
    <w:p>
      <w:pPr>
        <w:numPr>
          <w:ilvl w:val="0"/>
          <w:numId w:val="1003"/>
        </w:numPr>
        <w:pStyle w:val="Compact"/>
      </w:pPr>
      <w:r>
        <w:rPr>
          <w:bCs/>
          <w:b/>
        </w:rPr>
        <w:t xml:space="preserve">University Collaborations:</w:t>
      </w:r>
      <w:r>
        <w:t xml:space="preserve"> </w:t>
      </w:r>
      <w:r>
        <w:t xml:space="preserve">Direct partnerships with Goethe University's School of Education and Frankfurter Hochschule to distribute job posts via their alumni portals (30k+ reach).</w:t>
      </w:r>
    </w:p>
    <w:p>
      <w:pPr>
        <w:numPr>
          <w:ilvl w:val="0"/>
          <w:numId w:val="1003"/>
        </w:numPr>
        <w:pStyle w:val="Compact"/>
      </w:pPr>
      <w:r>
        <w:rPr>
          <w:bCs/>
          <w:b/>
        </w:rPr>
        <w:t xml:space="preserve">Cultural Immersion Events:</w:t>
      </w:r>
      <w:r>
        <w:t xml:space="preserve"> </w:t>
      </w:r>
      <w:r>
        <w:t xml:space="preserve">Host "Frankfurt Curriculum Mixer" at the Römerberg square – featuring German educators + corporate trainers discussing local market needs.</w:t>
      </w:r>
    </w:p>
    <w:bookmarkEnd w:id="24"/>
    <w:bookmarkStart w:id="25" w:name="Xbbd3b711c320315b104de67eae34350c7b1fd66"/>
    <w:p>
      <w:pPr>
        <w:pStyle w:val="Heading3"/>
      </w:pPr>
      <w:r>
        <w:t xml:space="preserve">Traditional Channels (10% Budget Allocation)</w:t>
      </w:r>
    </w:p>
    <w:p>
      <w:pPr>
        <w:numPr>
          <w:ilvl w:val="0"/>
          <w:numId w:val="1004"/>
        </w:numPr>
        <w:pStyle w:val="Compact"/>
      </w:pPr>
      <w:r>
        <w:rPr>
          <w:bCs/>
          <w:b/>
        </w:rPr>
        <w:t xml:space="preserve">Localized Print Ads:</w:t>
      </w:r>
      <w:r>
        <w:t xml:space="preserve"> </w:t>
      </w:r>
      <w:r>
        <w:t xml:space="preserve">In high-traffic publications like</w:t>
      </w:r>
      <w:r>
        <w:t xml:space="preserve"> </w:t>
      </w:r>
      <w:r>
        <w:rPr>
          <w:iCs/>
          <w:i/>
        </w:rPr>
        <w:t xml:space="preserve">Frankfurter Allgemeine Zeitung</w:t>
      </w:r>
      <w:r>
        <w:t xml:space="preserve">'s career section, with QR codes linking to the Frankfurt-specific job portal.</w:t>
      </w:r>
    </w:p>
    <w:p>
      <w:pPr>
        <w:numPr>
          <w:ilvl w:val="0"/>
          <w:numId w:val="1004"/>
        </w:numPr>
        <w:pStyle w:val="Compact"/>
      </w:pPr>
      <w:r>
        <w:rPr>
          <w:bCs/>
          <w:b/>
        </w:rPr>
        <w:t xml:space="preserve">Premium Job Boards:</w:t>
      </w:r>
      <w:r>
        <w:t xml:space="preserve"> </w:t>
      </w:r>
      <w:r>
        <w:t xml:space="preserve">Featured placements on German platforms (StepStone.de, Lehrerbörse) emphasizing "Germany Frankfurt" location and EU compliance requirements.</w:t>
      </w:r>
    </w:p>
    <w:bookmarkEnd w:id="25"/>
    <w:bookmarkEnd w:id="26"/>
    <w:bookmarkStart w:id="27" w:name="budget-allocation-timeline"/>
    <w:p>
      <w:pPr>
        <w:pStyle w:val="Heading2"/>
      </w:pPr>
      <w:r>
        <w:t xml:space="preserve">Budget Allocation &amp; Timeline</w:t>
      </w:r>
    </w:p>
    <w:p>
      <w:pPr>
        <w:pStyle w:val="FirstParagraph"/>
      </w:pPr>
      <w:r>
        <w:t xml:space="preserve">Total budget: €38,500. Timeline spans 90 days:</w:t>
      </w:r>
    </w:p>
    <w:p>
      <w:pPr>
        <w:pStyle w:val="BodyText"/>
      </w:pPr>
      <w:r>
        <w:t xml:space="preserve">Phase</w:t>
      </w:r>
    </w:p>
    <w:p>
      <w:pPr>
        <w:pStyle w:val="BodyText"/>
      </w:pPr>
      <w:r>
        <w:t xml:space="preserve">Duration</w:t>
      </w:r>
    </w:p>
    <w:p>
      <w:pPr>
        <w:pStyle w:val="BodyText"/>
      </w:pPr>
      <w:r>
        <w:t xml:space="preserve">Key Actions</w:t>
      </w:r>
    </w:p>
    <w:p>
      <w:pPr>
        <w:pStyle w:val="BodyText"/>
      </w:pPr>
      <w:r>
        <w:t xml:space="preserve">Market Entry (Days 1-21)</w:t>
      </w:r>
    </w:p>
    <w:p>
      <w:pPr>
        <w:pStyle w:val="BodyText"/>
      </w:pPr>
      <w:r>
        <w:t xml:space="preserve">3 Weeks</w:t>
      </w:r>
    </w:p>
    <w:p>
      <w:pPr>
        <w:pStyle w:val="BodyText"/>
      </w:pPr>
      <w:r>
        <w:t xml:space="preserve">Campaign launch, university partnerships, initial LinkedIn ads targeting Frankfurt-based professionals.</w:t>
      </w:r>
    </w:p>
    <w:p>
      <w:pPr>
        <w:pStyle w:val="BodyText"/>
      </w:pPr>
      <w:r>
        <w:t xml:space="preserve">Traction Phase (Days 22-60)</w:t>
      </w:r>
    </w:p>
    <w:p>
      <w:pPr>
        <w:pStyle w:val="BodyText"/>
      </w:pPr>
      <w:r>
        <w:rPr>
          <w:bCs/>
          <w:b/>
        </w:rPr>
        <w:t xml:space="preserve">6 Weeks</w:t>
      </w:r>
    </w:p>
    <w:p>
      <w:pPr>
        <w:pStyle w:val="BodyText"/>
      </w:pPr>
      <w:r>
        <w:t xml:space="preserve">Frankfurt Summit sponsorship, content hub optimization, cultural events.</w:t>
      </w:r>
    </w:p>
    <w:p>
      <w:pPr>
        <w:pStyle w:val="BodyText"/>
      </w:pPr>
      <w:r>
        <w:t xml:space="preserve">Closing Phase (Days 61-90)</w:t>
      </w:r>
    </w:p>
    <w:p>
      <w:pPr>
        <w:pStyle w:val="BodyText"/>
      </w:pPr>
      <w:r>
        <w:t xml:space="preserve">3 Weeks</w:t>
      </w:r>
    </w:p>
    <w:p>
      <w:pPr>
        <w:pStyle w:val="BodyText"/>
      </w:pPr>
      <w:r>
        <w:t xml:space="preserve">Prioritized candidate interviews; follow-up via Frankfurt-focused onboarding materials (e.g., "Your Frankfurt Curriculum Integration Guide").</w:t>
      </w:r>
    </w:p>
    <w:bookmarkEnd w:id="27"/>
    <w:bookmarkStart w:id="28" w:name="Xf0103cda86132d4f646fd9d2c8fd54da0376c45"/>
    <w:p>
      <w:pPr>
        <w:pStyle w:val="Heading2"/>
      </w:pPr>
      <w:r>
        <w:t xml:space="preserve">Success Metrics for Germany Frankfurt Focus</w:t>
      </w:r>
    </w:p>
    <w:p>
      <w:pPr>
        <w:pStyle w:val="FirstParagraph"/>
      </w:pPr>
      <w:r>
        <w:t xml:space="preserve">We measure success through three Frankfurt-specific KPIs:</w:t>
      </w:r>
    </w:p>
    <w:p>
      <w:pPr>
        <w:numPr>
          <w:ilvl w:val="0"/>
          <w:numId w:val="1005"/>
        </w:numPr>
        <w:pStyle w:val="Compact"/>
      </w:pPr>
      <w:r>
        <w:rPr>
          <w:bCs/>
          <w:b/>
        </w:rPr>
        <w:t xml:space="preserve">Quality of Candidates:</w:t>
      </w:r>
      <w:r>
        <w:t xml:space="preserve"> </w:t>
      </w:r>
      <w:r>
        <w:t xml:space="preserve">Target 70%+ with prior German education experience or EU curriculum certifications (e.g., Eurydice Network). Track via application filtering.</w:t>
      </w:r>
    </w:p>
    <w:p>
      <w:pPr>
        <w:numPr>
          <w:ilvl w:val="0"/>
          <w:numId w:val="1005"/>
        </w:numPr>
        <w:pStyle w:val="Compact"/>
      </w:pPr>
      <w:r>
        <w:rPr>
          <w:bCs/>
          <w:b/>
        </w:rPr>
        <w:t xml:space="preserve">Local Talent Acquisition Rate:</w:t>
      </w:r>
      <w:r>
        <w:t xml:space="preserve"> </w:t>
      </w:r>
      <w:r>
        <w:t xml:space="preserve">Achieve 65%+ candidates residing within Frankfurt/Mayen region (reducing relocation costs).</w:t>
      </w:r>
    </w:p>
    <w:p>
      <w:pPr>
        <w:numPr>
          <w:ilvl w:val="0"/>
          <w:numId w:val="1005"/>
        </w:numPr>
        <w:pStyle w:val="Compact"/>
      </w:pPr>
      <w:r>
        <w:rPr>
          <w:bCs/>
          <w:b/>
        </w:rPr>
        <w:t xml:space="preserve">Market Positioning:</w:t>
      </w:r>
      <w:r>
        <w:t xml:space="preserve"> </w:t>
      </w:r>
      <w:r>
        <w:t xml:space="preserve">Secure 8+ media mentions in Frankfurt-focused publications (</w:t>
      </w:r>
      <w:r>
        <w:rPr>
          <w:iCs/>
          <w:i/>
        </w:rPr>
        <w:t xml:space="preserve">Frankfurter Rundschau</w:t>
      </w:r>
      <w:r>
        <w:t xml:space="preserve">,</w:t>
      </w:r>
      <w:r>
        <w:t xml:space="preserve"> </w:t>
      </w:r>
      <w:r>
        <w:rPr>
          <w:iCs/>
          <w:i/>
        </w:rPr>
        <w:t xml:space="preserve">Kurier</w:t>
      </w:r>
      <w:r>
        <w:t xml:space="preserve">) highlighting the role as a "Frankfurt education innovation catalyst."</w:t>
      </w:r>
    </w:p>
    <w:bookmarkEnd w:id="28"/>
    <w:bookmarkStart w:id="29" w:name="X8c0b3d176ed3c150f0b91ab97ce779db3bbd2c9"/>
    <w:p>
      <w:pPr>
        <w:pStyle w:val="Heading2"/>
      </w:pPr>
      <w:r>
        <w:t xml:space="preserve">Why This Marketing Plan Wins for Germany Frankfurt</w:t>
      </w:r>
    </w:p>
    <w:p>
      <w:pPr>
        <w:pStyle w:val="FirstParagraph"/>
      </w:pPr>
      <w:r>
        <w:t xml:space="preserve">This strategy transcends generic recruitment by embedding itself in Frankfurt's unique ecosystem. Unlike Berlin-based campaigns that focus on startup culture, our plan leverages Frankfurt's identity as Germany's business gateway – positioning the</w:t>
      </w:r>
      <w:r>
        <w:t xml:space="preserve"> </w:t>
      </w:r>
      <w:r>
        <w:rPr>
          <w:bCs/>
          <w:b/>
        </w:rPr>
        <w:t xml:space="preserve">Curriculum Developer</w:t>
      </w:r>
      <w:r>
        <w:t xml:space="preserve"> </w:t>
      </w:r>
      <w:r>
        <w:t xml:space="preserve">role as a catalyst for global companies expanding into European markets. The emphasis on German pedagogical standards (e.g., "Bildungsstandards") ensures candidates understand local compliance needs, while showcasing Frankfurt's cultural assets (riverfront living, 20-minute Frankfurt Airport access) addresses top expat concerns. Crucially, every tactic – from Summit sponsorships to LinkedIn geotargeting – is calibrated for the</w:t>
      </w:r>
      <w:r>
        <w:t xml:space="preserve"> </w:t>
      </w:r>
      <w:r>
        <w:rPr>
          <w:bCs/>
          <w:b/>
        </w:rPr>
        <w:t xml:space="preserve">Germany Frankfurt</w:t>
      </w:r>
      <w:r>
        <w:t xml:space="preserve"> </w:t>
      </w:r>
      <w:r>
        <w:t xml:space="preserve">market's operational rhythms and talent expectations.</w:t>
      </w:r>
    </w:p>
    <w:bookmarkEnd w:id="29"/>
    <w:bookmarkStart w:id="30" w:name="X1571cb4daf8c1f31a6e6eaf9153ef8d2a5ccda2"/>
    <w:p>
      <w:pPr>
        <w:pStyle w:val="Heading2"/>
      </w:pPr>
      <w:r>
        <w:t xml:space="preserve">Conclusion: Securing the Future of Learning in Frankfurt</w:t>
      </w:r>
    </w:p>
    <w:p>
      <w:pPr>
        <w:pStyle w:val="FirstParagraph"/>
      </w:pPr>
      <w:r>
        <w:t xml:space="preserve">This</w:t>
      </w:r>
      <w:r>
        <w:t xml:space="preserve"> </w:t>
      </w:r>
      <w:r>
        <w:rPr>
          <w:bCs/>
          <w:b/>
        </w:rPr>
        <w:t xml:space="preserve">Marketing Plan</w:t>
      </w:r>
      <w:r>
        <w:t xml:space="preserve"> </w:t>
      </w:r>
      <w:r>
        <w:t xml:space="preserve">delivers a targeted, measurable approach to attract elite Curriculum Developers who will shape learning experiences across Germany's financial capital. By aligning our campaign with Frankfurt's strategic priorities – from EU education policy compliance to corporate training demand – we position the role as indispensable to the city's growth. The plan ensures no generic "job posting" is created; instead, it crafts a compelling narrative for professionals seeking to design curricula that power Frankfurt's educational innovation. Within 90 days, this initiative will establish Frankfurt as the preferred location for top Curriculum Developers in Germany, directly supporting our client's mission to lead in Europe's next-generation learning ecosystem.</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Curriculum Developers for Germany Frankfurt</dc:title>
  <dc:creator/>
  <dc:language>en</dc:language>
  <cp:keywords/>
  <dcterms:created xsi:type="dcterms:W3CDTF">2026-05-30T17:24:33Z</dcterms:created>
  <dcterms:modified xsi:type="dcterms:W3CDTF">2026-05-30T17:24:33Z</dcterms:modified>
</cp:coreProperties>
</file>

<file path=docProps/custom.xml><?xml version="1.0" encoding="utf-8"?>
<Properties xmlns="http://schemas.openxmlformats.org/officeDocument/2006/custom-properties" xmlns:vt="http://schemas.openxmlformats.org/officeDocument/2006/docPropsVTypes"/>
</file>