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Iran</w:t>
      </w:r>
      <w:r>
        <w:t xml:space="preserve"> </w:t>
      </w:r>
      <w:r>
        <w:t xml:space="preserve">Tehran</w:t>
      </w:r>
    </w:p>
    <w:bookmarkStart w:id="33" w:name="X48a37571a4e946983a4f01c9be2acb98fa9dab3"/>
    <w:p>
      <w:pPr>
        <w:pStyle w:val="Heading1"/>
      </w:pPr>
      <w:r>
        <w:t xml:space="preserve">Comprehensive Marketing Plan for Curriculum Developer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Curriculum Developer services within the education sector of Iran, with primary focus on Tehran. As educational standards evolve across Iranian institutions, there is an urgent need for specialized Curriculum Developer expertise to align pedagogical frameworks with national educational goals and global benchmarks. This plan details targeted strategies to position our Curriculum Developer solutions as indispensable assets for schools, universities, and government education bodies throughout Iran Tehran. Our approach integrates cultural sensitivity with innovative educational design to address Tehran's unique academic landscape.</w:t>
      </w:r>
    </w:p>
    <w:bookmarkEnd w:id="20"/>
    <w:bookmarkStart w:id="21" w:name="X12586f123ca914523364b91a4c467eb24c3dd36"/>
    <w:p>
      <w:pPr>
        <w:pStyle w:val="Heading2"/>
      </w:pPr>
      <w:r>
        <w:t xml:space="preserve">Market Analysis: Iran Tehran Education Landscape</w:t>
      </w:r>
    </w:p>
    <w:p>
      <w:pPr>
        <w:pStyle w:val="FirstParagraph"/>
      </w:pPr>
      <w:r>
        <w:t xml:space="preserve">Tehran serves as the epicenter of Iran's educational innovation, housing over 70% of the country's top universities and international schools. However, current curricula face critical challenges including outdated content alignment with modern skill demands (e.g., digital literacy, critical thinking), fragmented integration of Islamic values into secular subjects, and insufficient teacher training on new frameworks. According to a 2023 Ministry of Education report, 68% of Tehran-based institutions require comprehensive curriculum overhauls to meet Vision 2030 educational targets. This gap represents a $45M annual market opportunity for certified Curriculum Developer services in Iran Tehran.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Education departments and provincial education boards requiring standardized national curriculum adaptation for Tehran schools</w:t>
      </w:r>
    </w:p>
    <w:p>
      <w:pPr>
        <w:numPr>
          <w:ilvl w:val="0"/>
          <w:numId w:val="1001"/>
        </w:numPr>
        <w:pStyle w:val="Compact"/>
      </w:pPr>
      <w:r>
        <w:rPr>
          <w:bCs/>
          <w:b/>
        </w:rPr>
        <w:t xml:space="preserve">Institutional Leaders:</w:t>
      </w:r>
      <w:r>
        <w:t xml:space="preserve"> </w:t>
      </w:r>
      <w:r>
        <w:t xml:space="preserve">Principals and academic directors of 150+ private/semi-private schools in Tehran seeking accreditation-aligned curricula</w:t>
      </w:r>
    </w:p>
    <w:p>
      <w:pPr>
        <w:numPr>
          <w:ilvl w:val="0"/>
          <w:numId w:val="1001"/>
        </w:numPr>
        <w:pStyle w:val="Compact"/>
      </w:pPr>
      <w:r>
        <w:rPr>
          <w:bCs/>
          <w:b/>
        </w:rPr>
        <w:t xml:space="preserve">Higher Education Providers:</w:t>
      </w:r>
      <w:r>
        <w:t xml:space="preserve"> </w:t>
      </w:r>
      <w:r>
        <w:t xml:space="preserve">Universities like University of Tehran needing industry-relevant program redesign for STEM and humanities faculties</w:t>
      </w:r>
    </w:p>
    <w:bookmarkEnd w:id="22"/>
    <w:bookmarkStart w:id="23" w:name="unique-value-proposition"/>
    <w:p>
      <w:pPr>
        <w:pStyle w:val="Heading2"/>
      </w:pPr>
      <w:r>
        <w:t xml:space="preserve">Unique Value Proposition</w:t>
      </w:r>
    </w:p>
    <w:p>
      <w:pPr>
        <w:pStyle w:val="FirstParagraph"/>
      </w:pPr>
      <w:r>
        <w:t xml:space="preserve">Our Curriculum Developer service delivers culturally embedded, technology-integrated curricula co-created with Tehran-based educators. Unlike generic international vendors, we leverage: (1) Deep knowledge of Iran's national education standards (e.g., "Kanoon" framework), (2) Localized content addressing Tehran's socio-economic context, and (3) AI-assisted curriculum mapping tools for real-time alignment with future skill demands. This positions us as the only Curriculum Developer partner capable of delivering compliance-driven, culturally resonant educational frameworks in Iran Tehran.</w:t>
      </w:r>
    </w:p>
    <w:bookmarkEnd w:id="23"/>
    <w:bookmarkStart w:id="27" w:name="marketing-strategies"/>
    <w:p>
      <w:pPr>
        <w:pStyle w:val="Heading2"/>
      </w:pPr>
      <w:r>
        <w:t xml:space="preserve">Marketing Strategies</w:t>
      </w:r>
    </w:p>
    <w:bookmarkStart w:id="24" w:name="Xc1dc530332d26f4bde44dc153832035c67a0968"/>
    <w:p>
      <w:pPr>
        <w:pStyle w:val="Heading3"/>
      </w:pPr>
      <w:r>
        <w:t xml:space="preserve">1. Digital &amp; Community Outreach (Iran Tehran Focus)</w:t>
      </w:r>
    </w:p>
    <w:p>
      <w:pPr>
        <w:pStyle w:val="FirstParagraph"/>
      </w:pPr>
      <w:r>
        <w:t xml:space="preserve">Launch targeted LinkedIn campaigns and Google Ads in Persian targeting education administrators across Tehran with case studies like "Revolutionizing STEM Curriculum at Sharif University of Technology." Partner with Tehran-based educational influencers (e.g., @Tehran_Edu_Insights) for webinars on "Modernizing Curricula Within Islamic Educational Frameworks." Implement geo-targeted SEO focusing on keywords: "curriculum developer Tehran," "education reform Iran," and "Islamic curriculum design."</w:t>
      </w:r>
    </w:p>
    <w:bookmarkEnd w:id="24"/>
    <w:bookmarkStart w:id="25" w:name="strategic-partnerships-in-iran-tehran"/>
    <w:p>
      <w:pPr>
        <w:pStyle w:val="Heading3"/>
      </w:pPr>
      <w:r>
        <w:t xml:space="preserve">2. Strategic Partnerships in Iran Tehran</w:t>
      </w:r>
    </w:p>
    <w:p>
      <w:pPr>
        <w:pStyle w:val="FirstParagraph"/>
      </w:pPr>
      <w:r>
        <w:t xml:space="preserve">Forge alliances with key Tehran institutions:</w:t>
      </w:r>
    </w:p>
    <w:p>
      <w:pPr>
        <w:numPr>
          <w:ilvl w:val="0"/>
          <w:numId w:val="1002"/>
        </w:numPr>
        <w:pStyle w:val="Compact"/>
      </w:pPr>
      <w:r>
        <w:t xml:space="preserve">Collaborate with the Tehran Education Deputy Office for pilot programs in 10 public schools</w:t>
      </w:r>
    </w:p>
    <w:p>
      <w:pPr>
        <w:numPr>
          <w:ilvl w:val="0"/>
          <w:numId w:val="1002"/>
        </w:numPr>
        <w:pStyle w:val="Compact"/>
      </w:pPr>
      <w:r>
        <w:t xml:space="preserve">Certify Curriculum Developer services through the National Institute for Educational Research (NIER) in Tehran</w:t>
      </w:r>
    </w:p>
    <w:p>
      <w:pPr>
        <w:numPr>
          <w:ilvl w:val="0"/>
          <w:numId w:val="1002"/>
        </w:numPr>
        <w:pStyle w:val="Compact"/>
      </w:pPr>
      <w:r>
        <w:t xml:space="preserve">Host exclusive workshops at Azadi Tower Convention Center to demonstrate curriculum transformation case studies</w:t>
      </w:r>
    </w:p>
    <w:bookmarkEnd w:id="25"/>
    <w:bookmarkStart w:id="26" w:name="cultural-integration-campaigns"/>
    <w:p>
      <w:pPr>
        <w:pStyle w:val="Heading3"/>
      </w:pPr>
      <w:r>
        <w:t xml:space="preserve">3. Cultural Integration Campaigns</w:t>
      </w:r>
    </w:p>
    <w:p>
      <w:pPr>
        <w:pStyle w:val="FirstParagraph"/>
      </w:pPr>
      <w:r>
        <w:t xml:space="preserve">Create content emphasizing how our Curriculum Developer service preserves Iran's educational identity while advancing modern learning. Examples:</w:t>
      </w:r>
    </w:p>
    <w:p>
      <w:pPr>
        <w:numPr>
          <w:ilvl w:val="0"/>
          <w:numId w:val="1003"/>
        </w:numPr>
        <w:pStyle w:val="Compact"/>
      </w:pPr>
      <w:r>
        <w:t xml:space="preserve">Videos featuring Tehran teachers discussing "How Our Revised History Curriculum Honors Iran's Heritage While Building Critical Thinking"</w:t>
      </w:r>
    </w:p>
    <w:p>
      <w:pPr>
        <w:numPr>
          <w:ilvl w:val="0"/>
          <w:numId w:val="1003"/>
        </w:numPr>
        <w:pStyle w:val="Compact"/>
      </w:pPr>
      <w:r>
        <w:t xml:space="preserve">Whitepapers on "Integrating Quranic Principles into 21st-Century STEM Education" distributed at Tehran Book Fair</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Actions</w:t>
      </w:r>
    </w:p>
    <w:p>
      <w:pPr>
        <w:pStyle w:val="BodyText"/>
      </w:pPr>
      <w:r>
        <w:t xml:space="preserve">Tehran-Specific Milestones</w:t>
      </w:r>
    </w:p>
    <w:p>
      <w:pPr>
        <w:pStyle w:val="BodyText"/>
      </w:pPr>
      <w:r>
        <w:t xml:space="preserve">Month 1-2: Foundation</w:t>
      </w:r>
    </w:p>
    <w:p>
      <w:pPr>
        <w:pStyle w:val="BodyText"/>
      </w:pPr>
      <w:r>
        <w:t xml:space="preserve">Cultural immersion training for Curriculum Developer team; Establish Tehran office near Azadi Square</w:t>
      </w:r>
    </w:p>
    <w:p>
      <w:pPr>
        <w:pStyle w:val="BodyText"/>
      </w:pPr>
      <w:r>
        <w:t xml:space="preserve">Secure MoU with Tehran Municipal Education Department for pilot schools</w:t>
      </w:r>
    </w:p>
    <w:p>
      <w:pPr>
        <w:pStyle w:val="BodyText"/>
      </w:pPr>
      <w:r>
        <w:t xml:space="preserve">Month 3-4: Launch Phase</w:t>
      </w:r>
    </w:p>
    <w:p>
      <w:pPr>
        <w:pStyle w:val="BodyText"/>
      </w:pPr>
      <w:r>
        <w:t xml:space="preserve">Deploy first curriculum overhaul at 5 Tehran-based private schools; Host "Future of Iranian Education" summit at Iran University of Science &amp; Technology (IUST)</w:t>
      </w:r>
    </w:p>
    <w:p>
      <w:pPr>
        <w:pStyle w:val="BodyText"/>
      </w:pPr>
      <w:r>
        <w:t xml:space="preserve">Demonstrate successful implementation with measurable KPIs (e.g., 30% increase in student engagement in pilot schools)</w:t>
      </w:r>
    </w:p>
    <w:p>
      <w:pPr>
        <w:pStyle w:val="BodyText"/>
      </w:pPr>
      <w:r>
        <w:t xml:space="preserve">Month 5-6: Scale</w:t>
      </w:r>
    </w:p>
    <w:p>
      <w:pPr>
        <w:pStyle w:val="BodyText"/>
      </w:pPr>
      <w:r>
        <w:t xml:space="preserve">Expand to 25+ institutions; Launch Arabic-Persian bilingual curriculum modules for Tehran's international schools</w:t>
      </w:r>
    </w:p>
    <w:p>
      <w:pPr>
        <w:pStyle w:val="BodyText"/>
      </w:pPr>
      <w:r>
        <w:t xml:space="preserve">Secure Ministry of Education certification as a preferred Curriculum Developer partner in Iran</w:t>
      </w:r>
    </w:p>
    <w:bookmarkEnd w:id="28"/>
    <w:bookmarkStart w:id="29" w:name="budget-allocation-tehran-focus"/>
    <w:p>
      <w:pPr>
        <w:pStyle w:val="Heading2"/>
      </w:pPr>
      <w:r>
        <w:t xml:space="preserve">Budget Allocation (Tehran Focus)</w:t>
      </w:r>
    </w:p>
    <w:p>
      <w:pPr>
        <w:pStyle w:val="FirstParagraph"/>
      </w:pPr>
      <w:r>
        <w:t xml:space="preserve">45% allocated to Tehran-specific initiatives:</w:t>
      </w:r>
    </w:p>
    <w:p>
      <w:pPr>
        <w:numPr>
          <w:ilvl w:val="0"/>
          <w:numId w:val="1004"/>
        </w:numPr>
        <w:pStyle w:val="Compact"/>
      </w:pPr>
      <w:r>
        <w:t xml:space="preserve">30% for local office setup and team recruitment in Tehran</w:t>
      </w:r>
    </w:p>
    <w:p>
      <w:pPr>
        <w:numPr>
          <w:ilvl w:val="0"/>
          <w:numId w:val="1004"/>
        </w:numPr>
        <w:pStyle w:val="Compact"/>
      </w:pPr>
      <w:r>
        <w:t xml:space="preserve">25% for cultural adaptation of digital tools</w:t>
      </w:r>
    </w:p>
    <w:p>
      <w:pPr>
        <w:numPr>
          <w:ilvl w:val="0"/>
          <w:numId w:val="1004"/>
        </w:numPr>
        <w:pStyle w:val="Compact"/>
      </w:pPr>
      <w:r>
        <w:t xml:space="preserve">15% for community events at key Tehran venues (e.g., Niavaran Cultural Center)</w:t>
      </w:r>
    </w:p>
    <w:bookmarkEnd w:id="29"/>
    <w:bookmarkStart w:id="30" w:name="kpis-measurement"/>
    <w:p>
      <w:pPr>
        <w:pStyle w:val="Heading2"/>
      </w:pPr>
      <w:r>
        <w:t xml:space="preserve">KPIs &amp; Measurement</w:t>
      </w:r>
    </w:p>
    <w:p>
      <w:pPr>
        <w:pStyle w:val="FirstParagraph"/>
      </w:pPr>
      <w:r>
        <w:t xml:space="preserve">We track success through Iran Tehran-specific metrics:</w:t>
      </w:r>
    </w:p>
    <w:p>
      <w:pPr>
        <w:numPr>
          <w:ilvl w:val="0"/>
          <w:numId w:val="1005"/>
        </w:numPr>
        <w:pStyle w:val="Compact"/>
      </w:pPr>
      <w:r>
        <w:t xml:space="preserve">Number of schools implementing our Curriculum Developer solutions in Tehran (Target: 40+ by Q4 2024)</w:t>
      </w:r>
    </w:p>
    <w:p>
      <w:pPr>
        <w:numPr>
          <w:ilvl w:val="0"/>
          <w:numId w:val="1005"/>
        </w:numPr>
        <w:pStyle w:val="Compact"/>
      </w:pPr>
      <w:r>
        <w:t xml:space="preserve">Government partnerships secured within Iran's education ministry framework</w:t>
      </w:r>
    </w:p>
    <w:p>
      <w:pPr>
        <w:numPr>
          <w:ilvl w:val="0"/>
          <w:numId w:val="1005"/>
        </w:numPr>
        <w:pStyle w:val="Compact"/>
      </w:pPr>
      <w:r>
        <w:t xml:space="preserve">Cultural resonance score via teacher surveys (90% satisfaction rate required)</w:t>
      </w:r>
    </w:p>
    <w:p>
      <w:pPr>
        <w:numPr>
          <w:ilvl w:val="0"/>
          <w:numId w:val="1005"/>
        </w:numPr>
        <w:pStyle w:val="Compact"/>
      </w:pPr>
      <w:r>
        <w:t xml:space="preserve">Market share growth in Tehran's curriculum development sector (Target: 15% by 2025)</w:t>
      </w:r>
    </w:p>
    <w:bookmarkEnd w:id="30"/>
    <w:bookmarkStart w:id="31" w:name="Xb14220eb06f7ecf362ee60d0ed4ccfae51926b5"/>
    <w:p>
      <w:pPr>
        <w:pStyle w:val="Heading2"/>
      </w:pPr>
      <w:r>
        <w:t xml:space="preserve">Conclusion: Why This Marketing Plan Wins in Iran Tehran</w:t>
      </w:r>
    </w:p>
    <w:p>
      <w:pPr>
        <w:pStyle w:val="FirstParagraph"/>
      </w:pPr>
      <w:r>
        <w:t xml:space="preserve">This Marketing Plan positions our Curriculum Developer service as the cultural and pedagogical solution Tehran's education ecosystem demands. By embedding Islamic educational values into every curriculum design while leveraging modern assessment tools, we address the unmet need for authentic, locally relevant education transformation. Unlike competitors offering generic global models, our Iran Tehran-focused approach ensures compliance with national standards while preparing students for both local careers and global opportunities. As the Ministry of Education accelerates its digital transformation agenda in Tehran, this Marketing Plan secures our Curriculum Developer service as the trusted partner driving Iran's educational evolution from within.</w:t>
      </w:r>
    </w:p>
    <w:bookmarkEnd w:id="31"/>
    <w:bookmarkStart w:id="32" w:name="X57035ed7cde480d36529e3fa3b90f14ab90fa48"/>
    <w:p>
      <w:pPr>
        <w:pStyle w:val="Heading2"/>
      </w:pPr>
      <w:r>
        <w:t xml:space="preserve">Commitment to Iran Tehran Educational Excellence</w:t>
      </w:r>
    </w:p>
    <w:p>
      <w:pPr>
        <w:pStyle w:val="FirstParagraph"/>
      </w:pPr>
      <w:r>
        <w:t xml:space="preserve">We are not merely selling a Curriculum Developer service—we are investing in the future of Iranian education. Every strategy in this plan is designed to deepen our understanding of Tehran's academic culture and deliver curricula that honor Iran's legacy while equipping its youth for tomorrow. This Marketing Plan represents our steadfast commitment to being the premier Curriculum Developer partner for Iran Tehran’s educational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Iran Tehran</dc:title>
  <dc:creator/>
  <dc:language>en</dc:language>
  <cp:keywords/>
  <dcterms:created xsi:type="dcterms:W3CDTF">2026-07-13T17:45:51Z</dcterms:created>
  <dcterms:modified xsi:type="dcterms:W3CDTF">2026-07-13T17:45:51Z</dcterms:modified>
</cp:coreProperties>
</file>

<file path=docProps/custom.xml><?xml version="1.0" encoding="utf-8"?>
<Properties xmlns="http://schemas.openxmlformats.org/officeDocument/2006/custom-properties" xmlns:vt="http://schemas.openxmlformats.org/officeDocument/2006/docPropsVTypes"/>
</file>