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Iraq</w:t>
      </w:r>
      <w:r>
        <w:t xml:space="preserve"> </w:t>
      </w:r>
      <w:r>
        <w:t xml:space="preserve">Baghdad</w:t>
      </w:r>
    </w:p>
    <w:bookmarkStart w:id="35" w:name="Xff819a42e33a881e928f780750a9d2caea8c33d"/>
    <w:p>
      <w:pPr>
        <w:pStyle w:val="Heading1"/>
      </w:pPr>
      <w:r>
        <w:t xml:space="preserve">Comprehensive Marketing Plan: Curriculum Developer Services for Educational Transformation in Iraq Baghdad</w:t>
      </w:r>
    </w:p>
    <w:bookmarkStart w:id="20" w:name="executive-summary"/>
    <w:p>
      <w:pPr>
        <w:pStyle w:val="Heading2"/>
      </w:pPr>
      <w:r>
        <w:t xml:space="preserve">Executive Summary</w:t>
      </w:r>
    </w:p>
    <w:p>
      <w:pPr>
        <w:pStyle w:val="FirstParagraph"/>
      </w:pPr>
      <w:r>
        <w:t xml:space="preserve">This Marketing Plan outlines a strategic roadmap for establishing premium curriculum development services tailored to the educational landscape of Iraq Baghdad. As the capital city of Iraq undergoes significant educational reforms, there exists a critical need for culturally relevant, competency-based curricula that align with national standards while addressing post-conflict challenges. This plan positions our organization as the premier</w:t>
      </w:r>
      <w:r>
        <w:t xml:space="preserve"> </w:t>
      </w:r>
      <w:r>
        <w:rPr>
          <w:iCs/>
          <w:i/>
        </w:rPr>
        <w:t xml:space="preserve">Curriculum Developer</w:t>
      </w:r>
      <w:r>
        <w:t xml:space="preserve"> </w:t>
      </w:r>
      <w:r>
        <w:t xml:space="preserve">partner for schools, ministries, and NGOs operating within Iraq Baghdad. By leveraging localized expertise and international best practices, we will deliver transformative educational solutions that empower students and educators across Baghdad's diverse communities.</w:t>
      </w:r>
    </w:p>
    <w:bookmarkEnd w:id="20"/>
    <w:bookmarkStart w:id="21" w:name="Xc76bc85b20c80ffb1c089c7ea1ac4c5c15e3f09"/>
    <w:p>
      <w:pPr>
        <w:pStyle w:val="Heading2"/>
      </w:pPr>
      <w:r>
        <w:t xml:space="preserve">Market Analysis: Educational Landscape in Iraq Baghdad</w:t>
      </w:r>
    </w:p>
    <w:p>
      <w:pPr>
        <w:pStyle w:val="FirstParagraph"/>
      </w:pPr>
      <w:r>
        <w:t xml:space="preserve">Iraq Baghdad faces unique educational challenges including outdated curricula, teacher capacity gaps, and the need for peacebuilding content following years of conflict. According to UNESCO reports, only 60% of schools in Baghdad have adequate learning materials, with 75% requiring curriculum modernization. The Iraqi Ministry of Education's "2021-2030 Education Vision" explicitly prioritizes curriculum reform as a cornerstone for national development. This creates an urgent market opportunity for specialized</w:t>
      </w:r>
      <w:r>
        <w:t xml:space="preserve"> </w:t>
      </w:r>
      <w:r>
        <w:rPr>
          <w:iCs/>
          <w:i/>
        </w:rPr>
        <w:t xml:space="preserve">Curriculum Developer</w:t>
      </w:r>
      <w:r>
        <w:t xml:space="preserve"> </w:t>
      </w:r>
      <w:r>
        <w:t xml:space="preserve">services that understand Baghdad's socio-cultural context and educational infrastructure.</w:t>
      </w:r>
    </w:p>
    <w:p>
      <w:pPr>
        <w:pStyle w:val="BodyText"/>
      </w:pPr>
      <w:r>
        <w:t xml:space="preserve">The target market includes:</w:t>
      </w:r>
    </w:p>
    <w:p>
      <w:pPr>
        <w:numPr>
          <w:ilvl w:val="0"/>
          <w:numId w:val="1001"/>
        </w:numPr>
        <w:pStyle w:val="Compact"/>
      </w:pPr>
      <w:r>
        <w:t xml:space="preserve">Public and private schools across Baghdad governorate</w:t>
      </w:r>
    </w:p>
    <w:p>
      <w:pPr>
        <w:numPr>
          <w:ilvl w:val="0"/>
          <w:numId w:val="1001"/>
        </w:numPr>
        <w:pStyle w:val="Compact"/>
      </w:pPr>
      <w:r>
        <w:t xml:space="preserve">Iraqi Ministry of Education departments in Baghdad</w:t>
      </w:r>
    </w:p>
    <w:p>
      <w:pPr>
        <w:numPr>
          <w:ilvl w:val="0"/>
          <w:numId w:val="1001"/>
        </w:numPr>
        <w:pStyle w:val="Compact"/>
      </w:pPr>
      <w:r>
        <w:t xml:space="preserve">International NGOs (UNICEF, Save the Children) implementing education programs</w:t>
      </w:r>
    </w:p>
    <w:p>
      <w:pPr>
        <w:numPr>
          <w:ilvl w:val="0"/>
          <w:numId w:val="1001"/>
        </w:numPr>
        <w:pStyle w:val="Compact"/>
      </w:pPr>
      <w:r>
        <w:t xml:space="preserve">Universities training future educators in Baghdad</w:t>
      </w:r>
    </w:p>
    <w:bookmarkEnd w:id="21"/>
    <w:bookmarkStart w:id="25" w:name="target-audience-segmentation"/>
    <w:p>
      <w:pPr>
        <w:pStyle w:val="Heading2"/>
      </w:pPr>
      <w:r>
        <w:t xml:space="preserve">Target Audience Segmentation</w:t>
      </w:r>
    </w:p>
    <w:p>
      <w:pPr>
        <w:pStyle w:val="FirstParagraph"/>
      </w:pPr>
      <w:r>
        <w:t xml:space="preserve">We identify three primary customer segments requiring tailored curriculum solutions:</w:t>
      </w:r>
    </w:p>
    <w:bookmarkStart w:id="22" w:name="Xa9501b4cfda862b3a2db9bac64c834288a9d1c8"/>
    <w:p>
      <w:pPr>
        <w:pStyle w:val="Heading3"/>
      </w:pPr>
      <w:r>
        <w:t xml:space="preserve">1. Government Education Authorities (Baghdad-based)</w:t>
      </w:r>
    </w:p>
    <w:p>
      <w:pPr>
        <w:pStyle w:val="FirstParagraph"/>
      </w:pPr>
      <w:r>
        <w:t xml:space="preserve">The Ministry of Education and Baghdad Governorate Directorate of Education require national-aligned curricula that incorporate Iraq's cultural heritage while meeting international standards. They prioritize cost-effective, scalable solutions with strong government certification.</w:t>
      </w:r>
    </w:p>
    <w:bookmarkEnd w:id="22"/>
    <w:bookmarkStart w:id="23" w:name="Xa313066f788eccb97e71b5b0d5ba02b691b860a"/>
    <w:p>
      <w:pPr>
        <w:pStyle w:val="Heading3"/>
      </w:pPr>
      <w:r>
        <w:t xml:space="preserve">2. Private Educational Institutions in Baghdad</w:t>
      </w:r>
    </w:p>
    <w:p>
      <w:pPr>
        <w:pStyle w:val="FirstParagraph"/>
      </w:pPr>
      <w:r>
        <w:t xml:space="preserve">Elite private schools and international branches (e.g., in Al-Rusafa, Kadhimiya) seek differentiated curricula that blend global pedagogical approaches with Iraqi identity. They value innovation and student outcomes over price.</w:t>
      </w:r>
    </w:p>
    <w:bookmarkEnd w:id="23"/>
    <w:bookmarkStart w:id="24" w:name="humanitarian-education-providers"/>
    <w:p>
      <w:pPr>
        <w:pStyle w:val="Heading3"/>
      </w:pPr>
      <w:r>
        <w:t xml:space="preserve">3. Humanitarian Education Providers</w:t>
      </w:r>
    </w:p>
    <w:p>
      <w:pPr>
        <w:pStyle w:val="FirstParagraph"/>
      </w:pPr>
      <w:r>
        <w:t xml:space="preserve">NGOs working with displaced populations in Baghdad (e.g., IDP camps in Sadr City) need trauma-informed, gender-sensitive curricula addressing psychosocial needs alongside academic content.</w:t>
      </w:r>
    </w:p>
    <w:bookmarkEnd w:id="24"/>
    <w:bookmarkEnd w:id="25"/>
    <w:bookmarkStart w:id="26" w:name="X5f350e04f118837e9d8b334b312901661412b80"/>
    <w:p>
      <w:pPr>
        <w:pStyle w:val="Heading2"/>
      </w:pPr>
      <w:r>
        <w:t xml:space="preserve">Unique Value Proposition: Why Our Curriculum Developer Service?</w:t>
      </w:r>
    </w:p>
    <w:p>
      <w:pPr>
        <w:pStyle w:val="FirstParagraph"/>
      </w:pPr>
      <w:r>
        <w:t xml:space="preserve">Our</w:t>
      </w:r>
      <w:r>
        <w:t xml:space="preserve"> </w:t>
      </w:r>
      <w:r>
        <w:rPr>
          <w:iCs/>
          <w:i/>
        </w:rPr>
        <w:t xml:space="preserve">Curriculum Developer</w:t>
      </w:r>
      <w:r>
        <w:t xml:space="preserve"> </w:t>
      </w:r>
      <w:r>
        <w:t xml:space="preserve">model differentiates through:</w:t>
      </w:r>
    </w:p>
    <w:p>
      <w:pPr>
        <w:numPr>
          <w:ilvl w:val="0"/>
          <w:numId w:val="1002"/>
        </w:numPr>
        <w:pStyle w:val="Compact"/>
      </w:pPr>
      <w:r>
        <w:rPr>
          <w:bCs/>
          <w:b/>
        </w:rPr>
        <w:t xml:space="preserve">Cultural Precision:</w:t>
      </w:r>
      <w:r>
        <w:t xml:space="preserve"> </w:t>
      </w:r>
      <w:r>
        <w:t xml:space="preserve">All curricula developed by Baghdad-based education specialists who understand local dialects, religious contexts, and regional challenges.</w:t>
      </w:r>
    </w:p>
    <w:p>
      <w:pPr>
        <w:numPr>
          <w:ilvl w:val="0"/>
          <w:numId w:val="1002"/>
        </w:numPr>
        <w:pStyle w:val="Compact"/>
      </w:pPr>
      <w:r>
        <w:rPr>
          <w:bCs/>
          <w:b/>
        </w:rPr>
        <w:t xml:space="preserve">National Alignment:</w:t>
      </w:r>
      <w:r>
        <w:t xml:space="preserve"> </w:t>
      </w:r>
      <w:r>
        <w:t xml:space="preserve">Direct integration with Iraq's National Curriculum Framework 2023, ensuring governmental acceptance.</w:t>
      </w:r>
    </w:p>
    <w:p>
      <w:pPr>
        <w:numPr>
          <w:ilvl w:val="0"/>
          <w:numId w:val="1002"/>
        </w:numPr>
        <w:pStyle w:val="Compact"/>
      </w:pPr>
      <w:r>
        <w:rPr>
          <w:bCs/>
          <w:b/>
        </w:rPr>
        <w:t xml:space="preserve">Conflict-Sensitive Design:</w:t>
      </w:r>
      <w:r>
        <w:t xml:space="preserve"> </w:t>
      </w:r>
      <w:r>
        <w:t xml:space="preserve">Content addressing peace education and reconciliation for Baghdad's diverse ethno-religious communities (Arab, Kurdish, Christian, Yazidi).</w:t>
      </w:r>
    </w:p>
    <w:p>
      <w:pPr>
        <w:numPr>
          <w:ilvl w:val="0"/>
          <w:numId w:val="1002"/>
        </w:numPr>
        <w:pStyle w:val="Compact"/>
      </w:pPr>
      <w:r>
        <w:rPr>
          <w:bCs/>
          <w:b/>
        </w:rPr>
        <w:t xml:space="preserve">Technology Integration:</w:t>
      </w:r>
      <w:r>
        <w:t xml:space="preserve"> </w:t>
      </w:r>
      <w:r>
        <w:t xml:space="preserve">Digital learning modules compatible with Baghdad's infrastructure limitations (offline capabilities, low-bandwidth solutions).</w:t>
      </w:r>
    </w:p>
    <w:bookmarkEnd w:id="26"/>
    <w:bookmarkStart w:id="30" w:name="marketing-strategies-tactics"/>
    <w:p>
      <w:pPr>
        <w:pStyle w:val="Heading2"/>
      </w:pPr>
      <w:r>
        <w:t xml:space="preserve">Marketing Strategies &amp; Tactics</w:t>
      </w:r>
    </w:p>
    <w:bookmarkStart w:id="27" w:name="stakeholder-engagement-in-iraq-baghdad"/>
    <w:p>
      <w:pPr>
        <w:pStyle w:val="Heading3"/>
      </w:pPr>
      <w:r>
        <w:t xml:space="preserve">1. Stakeholder Engagement in Iraq Baghdad</w:t>
      </w:r>
    </w:p>
    <w:p>
      <w:pPr>
        <w:pStyle w:val="FirstParagraph"/>
      </w:pPr>
      <w:r>
        <w:t xml:space="preserve">We will conduct targeted outreach through:</w:t>
      </w:r>
      <w:r>
        <w:t xml:space="preserve"> </w:t>
      </w:r>
      <w:r>
        <w:t xml:space="preserve">- Partnerships with Baghdad University's College of Education for academic validation</w:t>
      </w:r>
      <w:r>
        <w:t xml:space="preserve"> </w:t>
      </w:r>
      <w:r>
        <w:t xml:space="preserve">- Workshops at the Ministry of Education headquarters (Karradah, Baghdad)</w:t>
      </w:r>
      <w:r>
        <w:t xml:space="preserve"> </w:t>
      </w:r>
      <w:r>
        <w:t xml:space="preserve">- Participation in annual "Baghdad Education Summit" events</w:t>
      </w:r>
      <w:r>
        <w:t xml:space="preserve"> </w:t>
      </w:r>
      <w:r>
        <w:t xml:space="preserve">*This localized engagement strategy ensures our Marketing Plan resonates with Baghdad's educational ecosystem.</w:t>
      </w:r>
    </w:p>
    <w:bookmarkEnd w:id="27"/>
    <w:bookmarkStart w:id="28" w:name="digital-presence-for-iraq-baghdad-market"/>
    <w:p>
      <w:pPr>
        <w:pStyle w:val="Heading3"/>
      </w:pPr>
      <w:r>
        <w:t xml:space="preserve">2. Digital Presence for Iraq Baghdad Market</w:t>
      </w:r>
    </w:p>
    <w:p>
      <w:pPr>
        <w:pStyle w:val="FirstParagraph"/>
      </w:pPr>
      <w:r>
        <w:t xml:space="preserve">Develop a dedicated Arabic/English website showcasing:</w:t>
      </w:r>
      <w:r>
        <w:t xml:space="preserve"> </w:t>
      </w:r>
      <w:r>
        <w:t xml:space="preserve">- Case studies from successful projects in Baghdad schools (e.g., "Math Curriculum Revamp at Al-Mustafa Secondary School, Karkh")</w:t>
      </w:r>
      <w:r>
        <w:t xml:space="preserve"> </w:t>
      </w:r>
      <w:r>
        <w:t xml:space="preserve">- Video testimonials from Baghdad teachers</w:t>
      </w:r>
      <w:r>
        <w:t xml:space="preserve"> </w:t>
      </w:r>
      <w:r>
        <w:t xml:space="preserve">- Free downloadable resources like "Curriculum Audit Toolkit for Baghdad Schools"</w:t>
      </w:r>
      <w:r>
        <w:t xml:space="preserve"> </w:t>
      </w:r>
      <w:r>
        <w:t xml:space="preserve">*This digital strategy positions us as the go-to</w:t>
      </w:r>
      <w:r>
        <w:t xml:space="preserve"> </w:t>
      </w:r>
      <w:r>
        <w:rPr>
          <w:iCs/>
          <w:i/>
        </w:rPr>
        <w:t xml:space="preserve">Curriculum Developer</w:t>
      </w:r>
      <w:r>
        <w:t xml:space="preserve"> </w:t>
      </w:r>
      <w:r>
        <w:t xml:space="preserve">for Iraq Baghdad institutions seeking modern solutions.</w:t>
      </w:r>
    </w:p>
    <w:bookmarkEnd w:id="28"/>
    <w:bookmarkStart w:id="29" w:name="community-based-promotion"/>
    <w:p>
      <w:pPr>
        <w:pStyle w:val="Heading3"/>
      </w:pPr>
      <w:r>
        <w:t xml:space="preserve">3. Community-Based Promotion</w:t>
      </w:r>
    </w:p>
    <w:p>
      <w:pPr>
        <w:pStyle w:val="FirstParagraph"/>
      </w:pPr>
      <w:r>
        <w:t xml:space="preserve">Leverage Baghdad's community networks through:</w:t>
      </w:r>
      <w:r>
        <w:t xml:space="preserve"> </w:t>
      </w:r>
      <w:r>
        <w:t xml:space="preserve">- Collaborations with local NGOs (e.g., Al-Mawadda Foundation) for grassroots awareness</w:t>
      </w:r>
      <w:r>
        <w:t xml:space="preserve"> </w:t>
      </w:r>
      <w:r>
        <w:t xml:space="preserve">- Sponsorship of educational events at major Baghdad landmarks (Al-Mustansiriya University, National Museum)</w:t>
      </w:r>
      <w:r>
        <w:t xml:space="preserve"> </w:t>
      </w:r>
      <w:r>
        <w:t xml:space="preserve">- Radio interviews on Baghdad-based stations discussing curriculum innovation</w:t>
      </w:r>
      <w:r>
        <w:t xml:space="preserve"> </w:t>
      </w:r>
      <w:r>
        <w:t xml:space="preserve">*These tactics embed our brand within the cultural fabric of Iraq Baghdad.</w:t>
      </w:r>
    </w:p>
    <w:bookmarkEnd w:id="29"/>
    <w:bookmarkEnd w:id="30"/>
    <w:bookmarkStart w:id="31" w:name="budget-allocation-roi"/>
    <w:p>
      <w:pPr>
        <w:pStyle w:val="Heading2"/>
      </w:pPr>
      <w:r>
        <w:t xml:space="preserve">Budget Allocation &amp; ROI</w:t>
      </w:r>
    </w:p>
    <w:p>
      <w:pPr>
        <w:pStyle w:val="FirstParagraph"/>
      </w:pPr>
      <w:r>
        <w:t xml:space="preserve">Initial investment focuses on high-impact activities in Iraq Baghdad:</w:t>
      </w:r>
      <w:r>
        <w:t xml:space="preserve"> </w:t>
      </w:r>
      <w:r>
        <w:t xml:space="preserve">- 40%: On-ground team in Baghdad for field research and stakeholder meetings</w:t>
      </w:r>
      <w:r>
        <w:t xml:space="preserve"> </w:t>
      </w:r>
      <w:r>
        <w:t xml:space="preserve">- 30%: Digital marketing targeting education keywords ("curriculum developer Baghdad")</w:t>
      </w:r>
      <w:r>
        <w:t xml:space="preserve"> </w:t>
      </w:r>
      <w:r>
        <w:t xml:space="preserve">- 20%: Localization of materials into Iraqi Arabic dialects</w:t>
      </w:r>
      <w:r>
        <w:t xml:space="preserve"> </w:t>
      </w:r>
      <w:r>
        <w:t xml:space="preserve">- 10%: Participation in regional education conferences (e.g., MENA Education Summit in Amman)</w:t>
      </w:r>
      <w:r>
        <w:t xml:space="preserve"> </w:t>
      </w:r>
      <w:r>
        <w:t xml:space="preserve">*Projecting 85% client acquisition within Baghdad institutions within 18 months, with average contract value of $25,000 per curriculum project. Our Marketing Plan ensures cost efficiency by prioritizing high-ROI activities directly serving Baghdad's needs.</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Conduct needs assessment across 15 Baghdad schools; finalize partnership with Ministry of Education.</w:t>
      </w:r>
      <w:r>
        <w:t xml:space="preserve"> </w:t>
      </w:r>
      <w:r>
        <w:rPr>
          <w:bCs/>
          <w:b/>
        </w:rPr>
        <w:t xml:space="preserve">Months 4-6:</w:t>
      </w:r>
      <w:r>
        <w:t xml:space="preserve"> </w:t>
      </w:r>
      <w:r>
        <w:t xml:space="preserve">Launch Arabic digital campaign; deploy pilot curriculum in 3 Baghdad districts (Rusafa, Karradah, Al-Jadriya).</w:t>
      </w:r>
      <w:r>
        <w:t xml:space="preserve"> </w:t>
      </w:r>
      <w:r>
        <w:rPr>
          <w:bCs/>
          <w:b/>
        </w:rPr>
        <w:t xml:space="preserve">Months 7-12:</w:t>
      </w:r>
      <w:r>
        <w:t xml:space="preserve"> </w:t>
      </w:r>
      <w:r>
        <w:t xml:space="preserve">Scale to 50 Baghdad schools; publish "Baghdad Curriculum Benchmark Report" for industry authority.</w:t>
      </w:r>
      <w:r>
        <w:t xml:space="preserve"> </w:t>
      </w:r>
      <w:r>
        <w:rPr>
          <w:bCs/>
          <w:b/>
        </w:rPr>
        <w:t xml:space="preserve">Year 2:</w:t>
      </w:r>
      <w:r>
        <w:t xml:space="preserve"> </w:t>
      </w:r>
      <w:r>
        <w:t xml:space="preserve">Expand to neighboring governorates with lessons learned from Iraq Baghdad success.</w:t>
      </w:r>
    </w:p>
    <w:bookmarkEnd w:id="32"/>
    <w:bookmarkStart w:id="33" w:name="success-metrics"/>
    <w:p>
      <w:pPr>
        <w:pStyle w:val="Heading2"/>
      </w:pPr>
      <w:r>
        <w:t xml:space="preserve">Success Metrics</w:t>
      </w:r>
    </w:p>
    <w:p>
      <w:pPr>
        <w:pStyle w:val="FirstParagraph"/>
      </w:pPr>
      <w:r>
        <w:t xml:space="preserve">We will measure our Marketing Plan effectiveness through:</w:t>
      </w:r>
      <w:r>
        <w:t xml:space="preserve"> </w:t>
      </w:r>
      <w:r>
        <w:t xml:space="preserve">- Quantitative: 30+ contracts secured in Baghdad within Year 1; 85% client retention rate</w:t>
      </w:r>
      <w:r>
        <w:t xml:space="preserve"> </w:t>
      </w:r>
      <w:r>
        <w:t xml:space="preserve">- Qualitative: Teacher satisfaction scores &gt;4.5/5 in Baghdad schools; Ministry of Education endorsement</w:t>
      </w:r>
      <w:r>
        <w:t xml:space="preserve"> </w:t>
      </w:r>
      <w:r>
        <w:t xml:space="preserve">- Community Impact: Curriculum adoption rates among IDP schools in Baghdad (target: 25% by Year 2)</w:t>
      </w:r>
    </w:p>
    <w:bookmarkEnd w:id="33"/>
    <w:bookmarkStart w:id="34" w:name="conclusion"/>
    <w:p>
      <w:pPr>
        <w:pStyle w:val="Heading2"/>
      </w:pPr>
      <w:r>
        <w:t xml:space="preserve">Conclusion</w:t>
      </w:r>
    </w:p>
    <w:p>
      <w:pPr>
        <w:pStyle w:val="FirstParagraph"/>
      </w:pPr>
      <w:r>
        <w:t xml:space="preserve">This Marketing Plan establishes a clear pathway for our organization to become Iraq's most trusted</w:t>
      </w:r>
      <w:r>
        <w:t xml:space="preserve"> </w:t>
      </w:r>
      <w:r>
        <w:rPr>
          <w:iCs/>
          <w:i/>
        </w:rPr>
        <w:t xml:space="preserve">Curriculum Developer</w:t>
      </w:r>
      <w:r>
        <w:t xml:space="preserve">, with Baghdad as the strategic launchpad. By embedding deep understanding of Baghdad's educational challenges into every service we deliver, we transcend being merely a vendor to becoming an indispensable partner in Iraq's education transformation. The urgency of modernizing curricula across Baghdad schools—where over 1 million students currently lack relevant learning materials—demands immediate action. Our specialized approach ensures that every curriculum developed through this Marketing Plan doesn't just meet standards but actively rebuilds educational opportunities for Baghdad's next generation. This is not merely a business proposition; it is an investment in Iraq Baghdad's intellectual future, and our</w:t>
      </w:r>
      <w:r>
        <w:t xml:space="preserve"> </w:t>
      </w:r>
      <w:r>
        <w:rPr>
          <w:iCs/>
          <w:i/>
        </w:rPr>
        <w:t xml:space="preserve">Curriculum Developer</w:t>
      </w:r>
      <w:r>
        <w:t xml:space="preserve"> </w:t>
      </w:r>
      <w:r>
        <w:t xml:space="preserve">service delivers the precision needed to make it a reality.</w:t>
      </w:r>
    </w:p>
    <w:p>
      <w:pPr>
        <w:pStyle w:val="BodyText"/>
      </w:pPr>
      <w:r>
        <w:rPr>
          <w:bCs/>
          <w:b/>
        </w:rPr>
        <w:t xml:space="preserve">Total Word Count: 852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Iraq Baghdad</dc:title>
  <dc:creator/>
  <dc:language>en</dc:language>
  <cp:keywords/>
  <dcterms:created xsi:type="dcterms:W3CDTF">2026-07-19T18:21:56Z</dcterms:created>
  <dcterms:modified xsi:type="dcterms:W3CDTF">2026-07-19T18:21:56Z</dcterms:modified>
</cp:coreProperties>
</file>

<file path=docProps/custom.xml><?xml version="1.0" encoding="utf-8"?>
<Properties xmlns="http://schemas.openxmlformats.org/officeDocument/2006/custom-properties" xmlns:vt="http://schemas.openxmlformats.org/officeDocument/2006/docPropsVTypes"/>
</file>