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for</w:t>
      </w:r>
      <w:r>
        <w:t xml:space="preserve"> </w:t>
      </w:r>
      <w:r>
        <w:t xml:space="preserve">Italy</w:t>
      </w:r>
      <w:r>
        <w:t xml:space="preserve"> </w:t>
      </w:r>
      <w:r>
        <w:t xml:space="preserve">Milan</w:t>
      </w:r>
    </w:p>
    <w:bookmarkStart w:id="29" w:name="X65f969f57560d72393ea0f17460a7461e9ba56b"/>
    <w:p>
      <w:pPr>
        <w:pStyle w:val="Heading1"/>
      </w:pPr>
      <w:r>
        <w:t xml:space="preserve">Marketing Plan: Curriculum Developer Services for the Italy Milan Education Sector</w:t>
      </w:r>
    </w:p>
    <w:bookmarkStart w:id="20" w:name="executive-summary"/>
    <w:p>
      <w:pPr>
        <w:pStyle w:val="Heading2"/>
      </w:pPr>
      <w:r>
        <w:t xml:space="preserve">Executive Summary</w:t>
      </w:r>
    </w:p>
    <w:p>
      <w:pPr>
        <w:pStyle w:val="FirstParagraph"/>
      </w:pPr>
      <w:r>
        <w:t xml:space="preserve">This Marketing Plan outlines a targeted strategy to position our specialized Curriculum Developer services within the dynamic education market of Italy Milan. As Milan emerges as Italy’s innovation hub, with over 250 educational institutions ranging from international schools to universities, there is a critical need for curricula that align with global standards while respecting Italian cultural and pedagogical traditions. Our Marketing Plan focuses on establishing our Curriculum Developer expertise as the premier solution for educational transformation in Italy Milan, addressing gaps in digital literacy, multilingual skill development, and competency-based learning frameworks.</w:t>
      </w:r>
    </w:p>
    <w:bookmarkEnd w:id="20"/>
    <w:bookmarkStart w:id="21" w:name="X86db8ff99c641710c486693b12b20e7a73728b0"/>
    <w:p>
      <w:pPr>
        <w:pStyle w:val="Heading2"/>
      </w:pPr>
      <w:r>
        <w:t xml:space="preserve">Market Analysis: Italy Milan Education Landscape</w:t>
      </w:r>
    </w:p>
    <w:p>
      <w:pPr>
        <w:pStyle w:val="FirstParagraph"/>
      </w:pPr>
      <w:r>
        <w:t xml:space="preserve">Italy’s education sector faces significant transformation pressures. The Ministry of Education (MIUR) emphasizes modernization through its "Digital School" initiative, yet Milan—a city housing 40% of Italy’s top universities and 35 international schools—experiences acute demand for curricula that bridge traditional Italian pedagogy with 21st-century skills. Recent data reveals that 68% of Milanese schools report outdated curriculum content (Italian Education Observatory, 2023), directly impacting student engagement and employability. Crucially, Milan’s unique position as a global business capital necessitates curricula integrating multilingualism (English, German, French), entrepreneurship, and digital fluency—areas where our Curriculum Developer delivers specialized value.</w:t>
      </w:r>
    </w:p>
    <w:bookmarkEnd w:id="21"/>
    <w:bookmarkStart w:id="22" w:name="target-audience"/>
    <w:p>
      <w:pPr>
        <w:pStyle w:val="Heading2"/>
      </w:pPr>
      <w:r>
        <w:t xml:space="preserve">Target Audience</w:t>
      </w:r>
    </w:p>
    <w:p>
      <w:pPr>
        <w:pStyle w:val="FirstParagraph"/>
      </w:pPr>
      <w:r>
        <w:t xml:space="preserve">Our primary audience comprises educational decision-makers in Italy Milan:</w:t>
      </w:r>
      <w:r>
        <w:t xml:space="preserve"> </w:t>
      </w:r>
      <w:r>
        <w:t xml:space="preserve">• School Directors &amp; Principals at 45+ international schools (e.g., British International School, Liceo Classico)</w:t>
      </w:r>
      <w:r>
        <w:t xml:space="preserve"> </w:t>
      </w:r>
      <w:r>
        <w:t xml:space="preserve">• University Program Managers at Politecnico di Milano and Bocconi University</w:t>
      </w:r>
      <w:r>
        <w:t xml:space="preserve"> </w:t>
      </w:r>
      <w:r>
        <w:t xml:space="preserve">• HR Leaders at corporate education partners (e.g., Enel, PwC Italy) seeking staff training solutions.</w:t>
      </w:r>
      <w:r>
        <w:t xml:space="preserve"> </w:t>
      </w:r>
      <w:r>
        <w:t xml:space="preserve">These stakeholders urgently require Curriculum Developers who understand Milan’s dual cultural context: respecting Italian educational values while adopting agile, globally relevant frameworks. Pain points include high teacher turnover due to ineffective curricula and misalignment with labor market needs.</w:t>
      </w:r>
    </w:p>
    <w:bookmarkEnd w:id="22"/>
    <w:bookmarkStart w:id="23" w:name="marketing-objectives"/>
    <w:p>
      <w:pPr>
        <w:pStyle w:val="Heading2"/>
      </w:pPr>
      <w:r>
        <w:t xml:space="preserve">Marketing Objectives</w:t>
      </w:r>
    </w:p>
    <w:p>
      <w:pPr>
        <w:pStyle w:val="FirstParagraph"/>
      </w:pPr>
      <w:r>
        <w:t xml:space="preserve">Within 18 months, we will achieve:</w:t>
      </w:r>
      <w:r>
        <w:t xml:space="preserve"> </w:t>
      </w:r>
      <w:r>
        <w:t xml:space="preserve">1. Secure partnerships with 7 major institutions in Italy Milan (e.g., Milan International School Network).</w:t>
      </w:r>
      <w:r>
        <w:t xml:space="preserve"> </w:t>
      </w:r>
      <w:r>
        <w:t xml:space="preserve">2. Generate 35 qualified leads monthly through localized campaigns targeting Milan’s education sector.</w:t>
      </w:r>
      <w:r>
        <w:t xml:space="preserve"> </w:t>
      </w:r>
      <w:r>
        <w:t xml:space="preserve">3. Achieve a 40% conversion rate from consultation to contract for Curriculum Developer services in Italy Milan.</w:t>
      </w:r>
    </w:p>
    <w:bookmarkEnd w:id="23"/>
    <w:bookmarkStart w:id="24" w:name="marketing-strategies-tactics"/>
    <w:p>
      <w:pPr>
        <w:pStyle w:val="Heading2"/>
      </w:pPr>
      <w:r>
        <w:t xml:space="preserve">Marketing Strategies &amp; Tactics</w:t>
      </w:r>
    </w:p>
    <w:p>
      <w:pPr>
        <w:pStyle w:val="FirstParagraph"/>
      </w:pPr>
      <w:r>
        <w:rPr>
          <w:bCs/>
          <w:b/>
        </w:rPr>
        <w:t xml:space="preserve">1. Hyper-Localized Positioning:</w:t>
      </w:r>
      <w:r>
        <w:t xml:space="preserve"> </w:t>
      </w:r>
      <w:r>
        <w:t xml:space="preserve">We position our Curriculum Developer as "Milan-Certified," emphasizing deep knowledge of regional educational policies (e.g., Lombardy’s 2025 Education Strategy) and Milan-specific market needs like STEM integration for automotive/engineering industries. All messaging will explicitly reference "Italy Milan" to reinforce geographic relevance.</w:t>
      </w:r>
    </w:p>
    <w:p>
      <w:pPr>
        <w:pStyle w:val="BodyText"/>
      </w:pPr>
      <w:r>
        <w:rPr>
          <w:bCs/>
          <w:b/>
        </w:rPr>
        <w:t xml:space="preserve">2. Digital Engagement Campaigns:</w:t>
      </w:r>
      <w:r>
        <w:t xml:space="preserve"> </w:t>
      </w:r>
      <w:r>
        <w:t xml:space="preserve">• LinkedIn Ads targeting job titles ("Head of Curriculum," "Academic Director") within Milan ZIP codes (20100–20145).</w:t>
      </w:r>
      <w:r>
        <w:t xml:space="preserve"> </w:t>
      </w:r>
      <w:r>
        <w:t xml:space="preserve">• SEO-optimized blog content on topics like "Modernizing Italian Curricula for Milan’s Global Workforce" to capture local search volume.</w:t>
      </w:r>
      <w:r>
        <w:t xml:space="preserve"> </w:t>
      </w:r>
      <w:r>
        <w:t xml:space="preserve">• Partner with Milan-based edtech platforms (e.g., Didattica.it) for co-branded webinars on Curriculum Developer best practices in Italy.</w:t>
      </w:r>
    </w:p>
    <w:p>
      <w:pPr>
        <w:pStyle w:val="BodyText"/>
      </w:pPr>
      <w:r>
        <w:rPr>
          <w:bCs/>
          <w:b/>
        </w:rPr>
        <w:t xml:space="preserve">3. Strategic Partnerships:</w:t>
      </w:r>
      <w:r>
        <w:t xml:space="preserve"> </w:t>
      </w:r>
      <w:r>
        <w:t xml:space="preserve">Collaborate with key Milan institutions:</w:t>
      </w:r>
      <w:r>
        <w:t xml:space="preserve"> </w:t>
      </w:r>
      <w:r>
        <w:t xml:space="preserve">• Milan Chamber of Commerce to host "Curriculum Innovation Roundtables."</w:t>
      </w:r>
      <w:r>
        <w:t xml:space="preserve"> </w:t>
      </w:r>
      <w:r>
        <w:t xml:space="preserve">• University of Milan’s Faculty of Education for joint research on "Digital Literacy in Lombardy Schools."</w:t>
      </w:r>
      <w:r>
        <w:t xml:space="preserve"> </w:t>
      </w:r>
      <w:r>
        <w:t xml:space="preserve">This positions our Curriculum Developer as an embedded solution within Italy Milan’s education ecosystem.</w:t>
      </w:r>
    </w:p>
    <w:p>
      <w:pPr>
        <w:pStyle w:val="BodyText"/>
      </w:pPr>
      <w:r>
        <w:rPr>
          <w:bCs/>
          <w:b/>
        </w:rPr>
        <w:t xml:space="preserve">4. Content Marketing:</w:t>
      </w:r>
      <w:r>
        <w:t xml:space="preserve"> </w:t>
      </w:r>
      <w:r>
        <w:t xml:space="preserve">Develop case studies showcasing successful curriculum redesigns *in Milan schools*—e.g., "How Our Curriculum Developer Revamped STEM Pathways at [Milan School Name], Boosting Student Pass Rates by 32%." All assets will include "Italy Milan" in metadata and headers.</w:t>
      </w:r>
    </w:p>
    <w:bookmarkEnd w:id="24"/>
    <w:bookmarkStart w:id="25" w:name="budget-allocation"/>
    <w:p>
      <w:pPr>
        <w:pStyle w:val="Heading2"/>
      </w:pPr>
      <w:r>
        <w:t xml:space="preserve">Budget Allocation</w:t>
      </w:r>
    </w:p>
    <w:p>
      <w:pPr>
        <w:pStyle w:val="FirstParagraph"/>
      </w:pPr>
      <w:r>
        <w:t xml:space="preserve">Total Investment: €48,000 (Year 1)</w:t>
      </w:r>
      <w:r>
        <w:t xml:space="preserve"> </w:t>
      </w:r>
      <w:r>
        <w:t xml:space="preserve">• Digital Advertising (45%): €21,600 targeting Milan-specific audiences.</w:t>
      </w:r>
      <w:r>
        <w:t xml:space="preserve"> </w:t>
      </w:r>
      <w:r>
        <w:t xml:space="preserve">• Events &amp; Partnerships (35%): €16,800 for Milan-based workshops and conference sponsorships.</w:t>
      </w:r>
      <w:r>
        <w:t xml:space="preserve"> </w:t>
      </w:r>
      <w:r>
        <w:t xml:space="preserve">• Content Development (20%): €9,600 for localized case studies and SEO assets.</w:t>
      </w:r>
    </w:p>
    <w:bookmarkEnd w:id="25"/>
    <w:bookmarkStart w:id="26" w:name="kpis-measurement"/>
    <w:p>
      <w:pPr>
        <w:pStyle w:val="Heading2"/>
      </w:pPr>
      <w:r>
        <w:t xml:space="preserve">KPIs &amp; Measurement</w:t>
      </w:r>
    </w:p>
    <w:p>
      <w:pPr>
        <w:pStyle w:val="FirstParagraph"/>
      </w:pPr>
      <w:r>
        <w:t xml:space="preserve">We track success through:</w:t>
      </w:r>
      <w:r>
        <w:t xml:space="preserve"> </w:t>
      </w:r>
      <w:r>
        <w:t xml:space="preserve">• Lead Quality: % of leads from Italy Milan institutions with budget for Curriculum Developer services.</w:t>
      </w:r>
      <w:r>
        <w:t xml:space="preserve"> </w:t>
      </w:r>
      <w:r>
        <w:t xml:space="preserve">• Engagement Rate: Social media interactions on Milan-specific content (target: 15%+).</w:t>
      </w:r>
      <w:r>
        <w:t xml:space="preserve"> </w:t>
      </w:r>
      <w:r>
        <w:t xml:space="preserve">• Conversion Rate: From consultation to contract (target: 40% in Italy Milan market).</w:t>
      </w:r>
      <w:r>
        <w:t xml:space="preserve"> </w:t>
      </w:r>
      <w:r>
        <w:t xml:space="preserve">• Brand Recall Survey: Post-campaign, measure "Curriculum Developer" as the top solution name among Milan educators.</w:t>
      </w:r>
    </w:p>
    <w:bookmarkEnd w:id="26"/>
    <w:bookmarkStart w:id="27" w:name="why-this-plan-works-for-italy-milan"/>
    <w:p>
      <w:pPr>
        <w:pStyle w:val="Heading2"/>
      </w:pPr>
      <w:r>
        <w:t xml:space="preserve">Why This Plan Works for Italy Milan</w:t>
      </w:r>
    </w:p>
    <w:p>
      <w:pPr>
        <w:pStyle w:val="FirstParagraph"/>
      </w:pPr>
      <w:r>
        <w:t xml:space="preserve">This Marketing Plan directly addresses the unique confluence of factors in Italy Milan: its status as Europe’s fourth-largest education market, cultural emphasis on academic rigor, and urgent need for curriculum modernization driven by economic demands. By centering "Curriculum Developer" as the solution to Milan-specific challenges—not generic education services—we differentiate from competitors lacking local expertise. Every tactic ensures our Marketing Plan resonates with Italy Milan stakeholders who prioritize regionally attuned educational innovation.</w:t>
      </w:r>
    </w:p>
    <w:bookmarkEnd w:id="27"/>
    <w:bookmarkStart w:id="28" w:name="conclusion"/>
    <w:p>
      <w:pPr>
        <w:pStyle w:val="Heading2"/>
      </w:pPr>
      <w:r>
        <w:t xml:space="preserve">Conclusion</w:t>
      </w:r>
    </w:p>
    <w:p>
      <w:pPr>
        <w:pStyle w:val="FirstParagraph"/>
      </w:pPr>
      <w:r>
        <w:t xml:space="preserve">Our Curriculum Developer service is not merely an add-on; it is the strategic catalyst for Milan’s education sector to meet future challenges. This Marketing Plan leverages Italy Milan’s distinctive market dynamics to position us as the indispensable partner for curriculum transformation. Through relentless localization, data-driven targeting, and partnership-building within Italy Milan’s educational community, we will establish sustainable growth while delivering measurable impact for every institution we 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for Italy Milan</dc:title>
  <dc:creator/>
  <dc:language>en</dc:language>
  <cp:keywords/>
  <dcterms:created xsi:type="dcterms:W3CDTF">2026-07-20T01:15:27Z</dcterms:created>
  <dcterms:modified xsi:type="dcterms:W3CDTF">2026-07-20T01:15:27Z</dcterms:modified>
</cp:coreProperties>
</file>

<file path=docProps/custom.xml><?xml version="1.0" encoding="utf-8"?>
<Properties xmlns="http://schemas.openxmlformats.org/officeDocument/2006/custom-properties" xmlns:vt="http://schemas.openxmlformats.org/officeDocument/2006/docPropsVTypes"/>
</file>