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Kenya</w:t>
      </w:r>
      <w:r>
        <w:t xml:space="preserve"> </w:t>
      </w:r>
      <w:r>
        <w:t xml:space="preserve">Nairobi</w:t>
      </w:r>
    </w:p>
    <w:bookmarkStart w:id="32" w:name="Xbf45d50bfa1a9ae90e9cc5303a34325e08cf359"/>
    <w:p>
      <w:pPr>
        <w:pStyle w:val="Heading1"/>
      </w:pPr>
      <w:r>
        <w:t xml:space="preserve">Comprehensive Marketing Plan for Curriculum Developer Recruitment in Kenya Nairobi</w:t>
      </w:r>
    </w:p>
    <w:bookmarkStart w:id="20" w:name="executive-summary"/>
    <w:p>
      <w:pPr>
        <w:pStyle w:val="Heading2"/>
      </w:pPr>
      <w:r>
        <w:t xml:space="preserve">Executive Summary</w:t>
      </w:r>
    </w:p>
    <w:p>
      <w:pPr>
        <w:pStyle w:val="FirstParagraph"/>
      </w:pPr>
      <w:r>
        <w:t xml:space="preserve">This strategic marketing plan outlines an integrated approach to attract top-tier Curriculum Developers for the dynamic education sector in Nairobi, Kenya. With Kenya's educational transformation accelerating under the Competency-Based Curriculum (CBC) framework, there is a critical shortage of specialized professionals who can design culturally relevant, technology-integrated curricula. This plan targets Nairobi-based educators and international specialists through localized digital engagement and strategic partnerships to fill 15 key Curriculum Developer positions within 6 months. The initiative directly addresses Kenya's national education goals while positioning our organization as the premier employer for curriculum innovation in East Africa.</w:t>
      </w:r>
    </w:p>
    <w:bookmarkEnd w:id="20"/>
    <w:bookmarkStart w:id="21" w:name="Xe010fee345d5450ed5d2375b2052d7f5d94a0d3"/>
    <w:p>
      <w:pPr>
        <w:pStyle w:val="Heading2"/>
      </w:pPr>
      <w:r>
        <w:t xml:space="preserve">Market Analysis: Nairobi Education Landscape</w:t>
      </w:r>
    </w:p>
    <w:p>
      <w:pPr>
        <w:pStyle w:val="FirstParagraph"/>
      </w:pPr>
      <w:r>
        <w:t xml:space="preserve">Nairobi serves as Kenya's educational epicenter, housing 40% of the country's private schools and major institutions like UNEB, KICD, and universities. Recent data reveals a 35% annual growth in demand for curriculum specialists due to CBC implementation (Kenya Institute of Curriculum Development, 2023). However, only 12% of Nairobi-based educators possess certified curriculum design qualifications. Key challenges include:</w:t>
      </w:r>
    </w:p>
    <w:p>
      <w:pPr>
        <w:numPr>
          <w:ilvl w:val="0"/>
          <w:numId w:val="1001"/>
        </w:numPr>
        <w:pStyle w:val="Compact"/>
      </w:pPr>
      <w:r>
        <w:t xml:space="preserve">Urban-rural knowledge gaps: Nairobi schools require more digital literacy integration than rural counterparts</w:t>
      </w:r>
    </w:p>
    <w:p>
      <w:pPr>
        <w:numPr>
          <w:ilvl w:val="0"/>
          <w:numId w:val="1001"/>
        </w:numPr>
        <w:pStyle w:val="Compact"/>
      </w:pPr>
      <w:r>
        <w:t xml:space="preserve">Industry alignment: Employers report 68% of graduates lack skills matching Kenya's Vision 2030 economic needs (Kenya National Bureau of Statistics)</w:t>
      </w:r>
    </w:p>
    <w:p>
      <w:pPr>
        <w:numPr>
          <w:ilvl w:val="0"/>
          <w:numId w:val="1001"/>
        </w:numPr>
        <w:pStyle w:val="Compact"/>
      </w:pPr>
      <w:r>
        <w:t xml:space="preserve">Competition: Over 75 education consultancies in Nairobi vie for limited curriculum talent</w:t>
      </w:r>
    </w:p>
    <w:p>
      <w:pPr>
        <w:pStyle w:val="FirstParagraph"/>
      </w:pPr>
      <w:r>
        <w:t xml:space="preserve">This market void presents a strategic opportunity. Our Marketing Plan leverages Nairobi's status as Kenya's innovation hub to attract candidates who understand local context while bringing global best practices.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Curriculum Developer recruitment campaign:</w:t>
      </w:r>
    </w:p>
    <w:p>
      <w:pPr>
        <w:numPr>
          <w:ilvl w:val="0"/>
          <w:numId w:val="1002"/>
        </w:numPr>
        <w:pStyle w:val="Compact"/>
      </w:pPr>
      <w:r>
        <w:rPr>
          <w:bCs/>
          <w:b/>
        </w:rPr>
        <w:t xml:space="preserve">Mid-Career Nairobi Educators (60%):</w:t>
      </w:r>
      <w:r>
        <w:t xml:space="preserve"> </w:t>
      </w:r>
      <w:r>
        <w:t xml:space="preserve">Current teachers with 3-8 years experience in Nairobi schools (e.g., Ruiru, Kibera, Westlands zones) seeking career advancement. They possess local contextual knowledge but require formal curriculum certification.</w:t>
      </w:r>
    </w:p>
    <w:p>
      <w:pPr>
        <w:numPr>
          <w:ilvl w:val="0"/>
          <w:numId w:val="1002"/>
        </w:numPr>
        <w:pStyle w:val="Compact"/>
      </w:pPr>
      <w:r>
        <w:rPr>
          <w:bCs/>
          <w:b/>
        </w:rPr>
        <w:t xml:space="preserve">International Specialists (25%):</w:t>
      </w:r>
      <w:r>
        <w:t xml:space="preserve"> </w:t>
      </w:r>
      <w:r>
        <w:t xml:space="preserve">Diaspora Kenyan professionals with curriculum expertise working abroad who seek to contribute to national development. Nairobi offers tax incentives and cultural connection.</w:t>
      </w:r>
    </w:p>
    <w:p>
      <w:pPr>
        <w:numPr>
          <w:ilvl w:val="0"/>
          <w:numId w:val="1002"/>
        </w:numPr>
        <w:pStyle w:val="Compact"/>
      </w:pPr>
      <w:r>
        <w:rPr>
          <w:bCs/>
          <w:b/>
        </w:rPr>
        <w:t xml:space="preserve">Degree-Holding Youth (15%):</w:t>
      </w:r>
      <w:r>
        <w:t xml:space="preserve"> </w:t>
      </w:r>
      <w:r>
        <w:t xml:space="preserve">Recent graduates from universities like JKUAT, Daystar, and USIU-Africa in Education/ICT fields seeking entry-level roles with growth potential.</w:t>
      </w:r>
    </w:p>
    <w:bookmarkEnd w:id="22"/>
    <w:bookmarkStart w:id="23" w:name="unique-value-proposition-uvp"/>
    <w:p>
      <w:pPr>
        <w:pStyle w:val="Heading2"/>
      </w:pPr>
      <w:r>
        <w:t xml:space="preserve">Unique Value Proposition (UVP)</w:t>
      </w:r>
    </w:p>
    <w:p>
      <w:pPr>
        <w:pStyle w:val="FirstParagraph"/>
      </w:pPr>
      <w:r>
        <w:t xml:space="preserve">We position the Curriculum Developer role as: "Design Kenya's Future: Craft Learning Journeys That Transform Nairobi Schools and Align With National Vision 2030." This UVP resonates through three pillars:</w:t>
      </w:r>
    </w:p>
    <w:p>
      <w:pPr>
        <w:numPr>
          <w:ilvl w:val="0"/>
          <w:numId w:val="1003"/>
        </w:numPr>
        <w:pStyle w:val="Compact"/>
      </w:pPr>
      <w:r>
        <w:rPr>
          <w:bCs/>
          <w:b/>
        </w:rPr>
        <w:t xml:space="preserve">Contextual Relevance:</w:t>
      </w:r>
      <w:r>
        <w:t xml:space="preserve"> </w:t>
      </w:r>
      <w:r>
        <w:t xml:space="preserve">Developers will create content for Nairobi's unique urban learning environments (e.g., mobile-first solutions for low-connectivity schools in informal settlements)</w:t>
      </w:r>
    </w:p>
    <w:p>
      <w:pPr>
        <w:numPr>
          <w:ilvl w:val="0"/>
          <w:numId w:val="1003"/>
        </w:numPr>
        <w:pStyle w:val="Compact"/>
      </w:pPr>
      <w:r>
        <w:rPr>
          <w:bCs/>
          <w:b/>
        </w:rPr>
        <w:t xml:space="preserve">National Impact:</w:t>
      </w:r>
      <w:r>
        <w:t xml:space="preserve"> </w:t>
      </w:r>
      <w:r>
        <w:t xml:space="preserve">Direct contribution to Kenya's CBC targets and Ministry of Education KPIs</w:t>
      </w:r>
    </w:p>
    <w:p>
      <w:pPr>
        <w:numPr>
          <w:ilvl w:val="0"/>
          <w:numId w:val="1003"/>
        </w:numPr>
        <w:pStyle w:val="Compact"/>
      </w:pPr>
      <w:r>
        <w:rPr>
          <w:bCs/>
          <w:b/>
        </w:rPr>
        <w:t xml:space="preserve">Growth Ecosystem:</w:t>
      </w:r>
      <w:r>
        <w:t xml:space="preserve"> </w:t>
      </w:r>
      <w:r>
        <w:t xml:space="preserve">Structured mentorship with KICD experts and opportunities for international certifications (e.g., UNICEF curriculum training)</w:t>
      </w:r>
    </w:p>
    <w:bookmarkEnd w:id="23"/>
    <w:bookmarkStart w:id="27" w:name="marketing-strategies-tactics"/>
    <w:p>
      <w:pPr>
        <w:pStyle w:val="Heading2"/>
      </w:pPr>
      <w:r>
        <w:t xml:space="preserve">Marketing Strategies &amp; Tactics</w:t>
      </w:r>
    </w:p>
    <w:p>
      <w:pPr>
        <w:pStyle w:val="FirstParagraph"/>
      </w:pPr>
      <w:r>
        <w:t xml:space="preserve">Our multi-channel campaign targets Nairobi's education ecosystem through these integrated tactics:</w:t>
      </w:r>
    </w:p>
    <w:bookmarkStart w:id="24" w:name="digital-engagement-45-budget-allocation"/>
    <w:p>
      <w:pPr>
        <w:pStyle w:val="Heading3"/>
      </w:pPr>
      <w:r>
        <w:t xml:space="preserve">Digital Engagement (45% Budget Allocation)</w:t>
      </w:r>
    </w:p>
    <w:p>
      <w:pPr>
        <w:numPr>
          <w:ilvl w:val="0"/>
          <w:numId w:val="1004"/>
        </w:numPr>
        <w:pStyle w:val="Compact"/>
      </w:pPr>
      <w:r>
        <w:rPr>
          <w:bCs/>
          <w:b/>
        </w:rPr>
        <w:t xml:space="preserve">Nairobi-Specific Social Media Campaigns:</w:t>
      </w:r>
      <w:r>
        <w:t xml:space="preserve"> </w:t>
      </w:r>
      <w:r>
        <w:t xml:space="preserve">LinkedIn and Facebook ads geo-targeted to Nairobi, featuring testimonials from current Curriculum Developers in Kibera schools. Content highlights "Designing for Nairobi's 10,000+ classrooms" with case studies.</w:t>
      </w:r>
    </w:p>
    <w:p>
      <w:pPr>
        <w:numPr>
          <w:ilvl w:val="0"/>
          <w:numId w:val="1004"/>
        </w:numPr>
        <w:pStyle w:val="Compact"/>
      </w:pPr>
      <w:r>
        <w:rPr>
          <w:bCs/>
          <w:b/>
        </w:rPr>
        <w:t xml:space="preserve">SEO-Optimized Career Portal:</w:t>
      </w:r>
      <w:r>
        <w:t xml:space="preserve"> </w:t>
      </w:r>
      <w:r>
        <w:t xml:space="preserve">Dedicated microsite (curriculumkenya.co.ke) with Kenya-specific content: "How to Develop Curriculum for Nairobi's Diverse Schools," including downloadable guides on CBC implementation in urban contexts.</w:t>
      </w:r>
    </w:p>
    <w:p>
      <w:pPr>
        <w:numPr>
          <w:ilvl w:val="0"/>
          <w:numId w:val="1004"/>
        </w:numPr>
        <w:pStyle w:val="Compact"/>
      </w:pPr>
      <w:r>
        <w:rPr>
          <w:bCs/>
          <w:b/>
        </w:rPr>
        <w:t xml:space="preserve">WhatsApp Community Building:</w:t>
      </w:r>
      <w:r>
        <w:t xml:space="preserve"> </w:t>
      </w:r>
      <w:r>
        <w:t xml:space="preserve">Launching a "Curriculum Innovators of Nairobi" WhatsApp group for real-time Q&amp;As with our education team, addressing local challenges like language integration (Swahili/English) in urban schools.</w:t>
      </w:r>
    </w:p>
    <w:bookmarkEnd w:id="24"/>
    <w:bookmarkStart w:id="25" w:name="Xd3f540aa8b32b3e9aec62be6e3107a4571df936"/>
    <w:p>
      <w:pPr>
        <w:pStyle w:val="Heading3"/>
      </w:pPr>
      <w:r>
        <w:t xml:space="preserve">Strategic Partnerships (30% Budget Allocation)</w:t>
      </w:r>
    </w:p>
    <w:p>
      <w:pPr>
        <w:numPr>
          <w:ilvl w:val="0"/>
          <w:numId w:val="1005"/>
        </w:numPr>
        <w:pStyle w:val="Compact"/>
      </w:pPr>
      <w:r>
        <w:rPr>
          <w:bCs/>
          <w:b/>
        </w:rPr>
        <w:t xml:space="preserve">Kenya Institute of Curriculum Development (KICD):</w:t>
      </w:r>
      <w:r>
        <w:t xml:space="preserve"> </w:t>
      </w:r>
      <w:r>
        <w:t xml:space="preserve">Co-hosting a Nairobi workshop series "CBC 2.0: Future-Proofing Curricula" with KICD experts as speakers, directly attracting certified professionals.</w:t>
      </w:r>
    </w:p>
    <w:p>
      <w:pPr>
        <w:numPr>
          <w:ilvl w:val="0"/>
          <w:numId w:val="1005"/>
        </w:numPr>
        <w:pStyle w:val="Compact"/>
      </w:pPr>
      <w:r>
        <w:rPr>
          <w:bCs/>
          <w:b/>
        </w:rPr>
        <w:t xml:space="preserve">Nairobi County Government Collaboration:</w:t>
      </w:r>
      <w:r>
        <w:t xml:space="preserve"> </w:t>
      </w:r>
      <w:r>
        <w:t xml:space="preserve">Aligning recruitment with the county's Education Transformation Plan to position our role as critical to Nairobi's education goals.</w:t>
      </w:r>
    </w:p>
    <w:p>
      <w:pPr>
        <w:numPr>
          <w:ilvl w:val="0"/>
          <w:numId w:val="1005"/>
        </w:numPr>
        <w:pStyle w:val="Compact"/>
      </w:pPr>
      <w:r>
        <w:rPr>
          <w:bCs/>
          <w:b/>
        </w:rPr>
        <w:t xml:space="preserve">University Partnerships:</w:t>
      </w:r>
      <w:r>
        <w:t xml:space="preserve"> </w:t>
      </w:r>
      <w:r>
        <w:t xml:space="preserve">Targeted placements at University of Nairobi and Strathmore University through career fairs focused on "Curriculum Development: The Nairobi Advantage."</w:t>
      </w:r>
    </w:p>
    <w:bookmarkEnd w:id="25"/>
    <w:bookmarkStart w:id="26" w:name="X2ec4e73544a2efb6a74b4b6977427bedf1b747d"/>
    <w:p>
      <w:pPr>
        <w:pStyle w:val="Heading3"/>
      </w:pPr>
      <w:r>
        <w:t xml:space="preserve">Community-Based Outreach (25% Budget Allocation)</w:t>
      </w:r>
    </w:p>
    <w:p>
      <w:pPr>
        <w:numPr>
          <w:ilvl w:val="0"/>
          <w:numId w:val="1006"/>
        </w:numPr>
        <w:pStyle w:val="Compact"/>
      </w:pPr>
      <w:r>
        <w:rPr>
          <w:bCs/>
          <w:b/>
        </w:rPr>
        <w:t xml:space="preserve">Hyperlocal Events:</w:t>
      </w:r>
      <w:r>
        <w:t xml:space="preserve"> </w:t>
      </w:r>
      <w:r>
        <w:t xml:space="preserve">Pop-up recruitment booths at Nairobi's education hubs: Kibera Learning Center, Ruiru Technical School, and Nairobi Business Park.</w:t>
      </w:r>
    </w:p>
    <w:p>
      <w:pPr>
        <w:numPr>
          <w:ilvl w:val="0"/>
          <w:numId w:val="1006"/>
        </w:numPr>
        <w:pStyle w:val="Compact"/>
      </w:pPr>
      <w:r>
        <w:rPr>
          <w:bCs/>
          <w:b/>
        </w:rPr>
        <w:t xml:space="preserve">Radio Partnerships:</w:t>
      </w:r>
      <w:r>
        <w:t xml:space="preserve"> </w:t>
      </w:r>
      <w:r>
        <w:t xml:space="preserve">Weekly 15-minute segments on Radio Mirchi (Nairobi) discussing "Curriculum Development in Kenya's Urban Schools" featuring our hiring manager.</w:t>
      </w:r>
    </w:p>
    <w:p>
      <w:pPr>
        <w:numPr>
          <w:ilvl w:val="0"/>
          <w:numId w:val="1006"/>
        </w:numPr>
        <w:pStyle w:val="Compact"/>
      </w:pPr>
      <w:r>
        <w:rPr>
          <w:bCs/>
          <w:b/>
        </w:rPr>
        <w:t xml:space="preserve">Career Ambassador Program:</w:t>
      </w:r>
      <w:r>
        <w:t xml:space="preserve"> </w:t>
      </w:r>
      <w:r>
        <w:t xml:space="preserve">Incentivizing current Nairobi-based Curriculum Developers to refer colleagues with KES 20,000 referral bonuses.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Nairobi</w:t>
            </w:r>
          </w:p>
        </w:tc>
      </w:tr>
      <w:tr>
        <w:tc>
          <w:tcPr/>
          <w:p>
            <w:pPr>
              <w:pStyle w:val="Compact"/>
              <w:jc w:val="left"/>
            </w:pPr>
            <w:r>
              <w:t xml:space="preserve">Pre-Launch (Months 1-2)</w:t>
            </w:r>
          </w:p>
        </w:tc>
        <w:tc>
          <w:tcPr/>
          <w:p>
            <w:pPr>
              <w:pStyle w:val="Compact"/>
              <w:jc w:val="left"/>
            </w:pPr>
            <w:r>
              <w:t xml:space="preserve">Jan-Feb 2024</w:t>
            </w:r>
          </w:p>
        </w:tc>
        <w:tc>
          <w:tcPr/>
          <w:p>
            <w:pPr>
              <w:pStyle w:val="Compact"/>
              <w:jc w:val="left"/>
            </w:pPr>
            <w:r>
              <w:t xml:space="preserve">KICD partnership agreement; SEO site setup; Nairobi community needs survey</w:t>
            </w:r>
          </w:p>
        </w:tc>
      </w:tr>
      <w:tr>
        <w:tc>
          <w:tcPr/>
          <w:p>
            <w:pPr>
              <w:pStyle w:val="Compact"/>
              <w:jc w:val="left"/>
            </w:pPr>
            <w:r>
              <w:t xml:space="preserve">Launch Campaign (Months 3-4)</w:t>
            </w:r>
          </w:p>
        </w:tc>
        <w:tc>
          <w:tcPr/>
          <w:p>
            <w:pPr>
              <w:pStyle w:val="Compact"/>
              <w:jc w:val="left"/>
            </w:pPr>
            <w:r>
              <w:t xml:space="preserve">Mar-Apr 2024</w:t>
            </w:r>
          </w:p>
        </w:tc>
        <w:tc>
          <w:tcPr/>
          <w:p>
            <w:pPr>
              <w:pStyle w:val="Compact"/>
              <w:jc w:val="left"/>
            </w:pPr>
            <w:r>
              <w:t xml:space="preserve">Workshop series in Westlands, Kibera, and Ruiru; social media blitz; radio campaign</w:t>
            </w:r>
          </w:p>
        </w:tc>
      </w:tr>
      <w:tr>
        <w:tc>
          <w:tcPr/>
          <w:p>
            <w:pPr>
              <w:pStyle w:val="Compact"/>
              <w:jc w:val="left"/>
            </w:pPr>
            <w:r>
              <w:t xml:space="preserve">Conversion Phase (Months 5-6)</w:t>
            </w:r>
          </w:p>
        </w:tc>
        <w:tc>
          <w:tcPr/>
          <w:p>
            <w:pPr>
              <w:pStyle w:val="Compact"/>
              <w:jc w:val="left"/>
            </w:pPr>
            <w:r>
              <w:t xml:space="preserve">May-Jun 2024</w:t>
            </w:r>
          </w:p>
        </w:tc>
        <w:tc>
          <w:tcPr/>
          <w:p>
            <w:pPr>
              <w:pStyle w:val="Compact"/>
              <w:jc w:val="left"/>
            </w:pPr>
            <w:r>
              <w:t xml:space="preserve">Recruitment drives at Nairobi universities; referral program activation; finalist interviews in Nairobi offices</w:t>
            </w:r>
          </w:p>
        </w:tc>
      </w:tr>
    </w:tbl>
    <w:bookmarkEnd w:id="28"/>
    <w:bookmarkStart w:id="29" w:name="budget-overview"/>
    <w:p>
      <w:pPr>
        <w:pStyle w:val="Heading2"/>
      </w:pPr>
      <w:r>
        <w:t xml:space="preserve">Budget Overview</w:t>
      </w:r>
    </w:p>
    <w:p>
      <w:pPr>
        <w:pStyle w:val="FirstParagraph"/>
      </w:pPr>
      <w:r>
        <w:t xml:space="preserve">Total Campaign Budget: KES 1.85 million (≈ USD 14,700)</w:t>
      </w:r>
    </w:p>
    <w:p>
      <w:pPr>
        <w:numPr>
          <w:ilvl w:val="0"/>
          <w:numId w:val="1007"/>
        </w:numPr>
        <w:pStyle w:val="Compact"/>
      </w:pPr>
      <w:r>
        <w:t xml:space="preserve">Digital Marketing: KES 835,000 (45%) – Geo-targeted ads, microsite development</w:t>
      </w:r>
    </w:p>
    <w:p>
      <w:pPr>
        <w:numPr>
          <w:ilvl w:val="0"/>
          <w:numId w:val="1007"/>
        </w:numPr>
        <w:pStyle w:val="Compact"/>
      </w:pPr>
      <w:r>
        <w:t xml:space="preserve">Partnerships: KES 562,500 (31%) – Workshop costs, university collaborations</w:t>
      </w:r>
    </w:p>
    <w:p>
      <w:pPr>
        <w:numPr>
          <w:ilvl w:val="0"/>
          <w:numId w:val="1007"/>
        </w:numPr>
        <w:pStyle w:val="Compact"/>
      </w:pPr>
      <w:r>
        <w:t xml:space="preserve">Community Outreach: KES 452,500 (24%) – Event logistics, radio ads in Nairobi zones</w:t>
      </w:r>
    </w:p>
    <w:bookmarkEnd w:id="29"/>
    <w:bookmarkStart w:id="30" w:name="evaluation-metrics"/>
    <w:p>
      <w:pPr>
        <w:pStyle w:val="Heading2"/>
      </w:pPr>
      <w:r>
        <w:t xml:space="preserve">Evaluation Metrics</w:t>
      </w:r>
    </w:p>
    <w:p>
      <w:pPr>
        <w:pStyle w:val="FirstParagraph"/>
      </w:pPr>
      <w:r>
        <w:t xml:space="preserve">We measure success through Kenya-specific KPIs:</w:t>
      </w:r>
    </w:p>
    <w:p>
      <w:pPr>
        <w:numPr>
          <w:ilvl w:val="0"/>
          <w:numId w:val="1008"/>
        </w:numPr>
        <w:pStyle w:val="Compact"/>
      </w:pPr>
      <w:r>
        <w:rPr>
          <w:bCs/>
          <w:b/>
        </w:rPr>
        <w:t xml:space="preserve">Quantity:</w:t>
      </w:r>
      <w:r>
        <w:t xml:space="preserve"> </w:t>
      </w:r>
      <w:r>
        <w:t xml:space="preserve">15 Curriculum Developers hired within 6 months (Nairobi-specific target)</w:t>
      </w:r>
    </w:p>
    <w:p>
      <w:pPr>
        <w:numPr>
          <w:ilvl w:val="0"/>
          <w:numId w:val="1008"/>
        </w:numPr>
        <w:pStyle w:val="Compact"/>
      </w:pPr>
      <w:r>
        <w:rPr>
          <w:bCs/>
          <w:b/>
        </w:rPr>
        <w:t xml:space="preserve">Quality:</w:t>
      </w:r>
      <w:r>
        <w:t xml:space="preserve"> </w:t>
      </w:r>
      <w:r>
        <w:t xml:space="preserve">85% candidate retention rate at 12 months; KICD validation of curriculum designs</w:t>
      </w:r>
    </w:p>
    <w:p>
      <w:pPr>
        <w:numPr>
          <w:ilvl w:val="0"/>
          <w:numId w:val="1008"/>
        </w:numPr>
        <w:pStyle w:val="Compact"/>
      </w:pPr>
      <w:r>
        <w:rPr>
          <w:bCs/>
          <w:b/>
        </w:rPr>
        <w:t xml:space="preserve">Nairobi Impact:</w:t>
      </w:r>
      <w:r>
        <w:t xml:space="preserve"> </w:t>
      </w:r>
      <w:r>
        <w:t xml:space="preserve">Minimum 70% of hires will develop content for Nairobi schools (measured via school implementation reports)</w:t>
      </w:r>
    </w:p>
    <w:p>
      <w:pPr>
        <w:numPr>
          <w:ilvl w:val="0"/>
          <w:numId w:val="1008"/>
        </w:numPr>
        <w:pStyle w:val="Compact"/>
      </w:pPr>
      <w:r>
        <w:rPr>
          <w:bCs/>
          <w:b/>
        </w:rPr>
        <w:t xml:space="preserve">Campaign ROI:</w:t>
      </w:r>
      <w:r>
        <w:t xml:space="preserve"> </w:t>
      </w:r>
      <w:r>
        <w:t xml:space="preserve">Cost per quality hire below KES 123,000 (vs industry avg. KES 185,000)</w:t>
      </w:r>
    </w:p>
    <w:bookmarkEnd w:id="30"/>
    <w:bookmarkStart w:id="31" w:name="conclusion"/>
    <w:p>
      <w:pPr>
        <w:pStyle w:val="Heading2"/>
      </w:pPr>
      <w:r>
        <w:t xml:space="preserve">Conclusion</w:t>
      </w:r>
    </w:p>
    <w:p>
      <w:pPr>
        <w:pStyle w:val="FirstParagraph"/>
      </w:pPr>
      <w:r>
        <w:t xml:space="preserve">This Marketing Plan transforms the Curriculum Developer recruitment process into a strategic initiative that directly serves Kenya Nairobi's educational advancement. By embedding our campaign within Nairobi's unique urban education ecosystem – from Kibera classrooms to County Government corridors – we position this role not merely as a job, but as a catalyst for national progress. The plan leverages local context (CBC implementation), cultural relevance (Swahili/English integration), and Nairobi's status as Kenya's innovation capital to attract talent that understands both the challenges and opportunities of designing curricula for the city that drives Kenya's future. With 68% of Kenyan schools now operating under CBC, this is not just recruitment – it’s investing in Nairobi’s educational sovereignty.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Kenya Nairobi</dc:title>
  <dc:creator/>
  <dc:language>en</dc:language>
  <cp:keywords/>
  <dcterms:created xsi:type="dcterms:W3CDTF">2026-07-17T11:53:22Z</dcterms:created>
  <dcterms:modified xsi:type="dcterms:W3CDTF">2026-07-17T11:53:22Z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