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707b88cce94b57b4f2f62e831cb431001ec9045"/>
    <w:p>
      <w:pPr>
        <w:pStyle w:val="Heading1"/>
      </w:pPr>
      <w:r>
        <w:t xml:space="preserve">Comprehensive Marketing Plan for Curriculum Developer Role in Malaysia Kuala Lumpur</w:t>
      </w:r>
    </w:p>
    <w:bookmarkStart w:id="20" w:name="X3596545b0c928213fbe19b6335cbc99baeb424c"/>
    <w:p>
      <w:pPr>
        <w:pStyle w:val="Heading2"/>
      </w:pPr>
      <w:r>
        <w:t xml:space="preserve">Executive Summary: Addressing the Critical Need for Localized Curriculum Development in KL</w:t>
      </w:r>
    </w:p>
    <w:p>
      <w:pPr>
        <w:pStyle w:val="FirstParagraph"/>
      </w:pPr>
      <w:r>
        <w:t xml:space="preserve">This strategic marketing plan outlines a targeted approach to recruit a highly skilled</w:t>
      </w:r>
      <w:r>
        <w:t xml:space="preserve"> </w:t>
      </w:r>
      <w:r>
        <w:rPr>
          <w:bCs/>
          <w:b/>
        </w:rPr>
        <w:t xml:space="preserve">Curriculum Developer</w:t>
      </w:r>
      <w:r>
        <w:t xml:space="preserve"> </w:t>
      </w:r>
      <w:r>
        <w:t xml:space="preserve">specifically tailored to meet the evolving educational demands within</w:t>
      </w:r>
      <w:r>
        <w:t xml:space="preserve"> </w:t>
      </w:r>
      <w:r>
        <w:rPr>
          <w:bCs/>
          <w:b/>
        </w:rPr>
        <w:t xml:space="preserve">Malaysia Kuala Lumpur</w:t>
      </w:r>
      <w:r>
        <w:t xml:space="preserve">. The initiative recognizes that effective curriculum design in Malaysia requires deep cultural, linguistic, and policy alignment with the Ministry of Education (MOE) frameworks like KSSR and KSSM. With Kuala Lumpur serving as Malaysia's educational innovation hub, this plan ensures we attract talent who understand the nuances of teaching Malay language proficiency, Islamic studies integration, bilingual pedagogy (English/Malay), and national assessment standards. This</w:t>
      </w:r>
      <w:r>
        <w:t xml:space="preserve"> </w:t>
      </w:r>
      <w:r>
        <w:rPr>
          <w:bCs/>
          <w:b/>
        </w:rPr>
        <w:t xml:space="preserve">Marketing Plan</w:t>
      </w:r>
      <w:r>
        <w:t xml:space="preserve"> </w:t>
      </w:r>
      <w:r>
        <w:t xml:space="preserve">is not merely a recruitment tool; it is a strategic investment in enhancing educational quality across KL's diverse public and private institutions.</w:t>
      </w:r>
    </w:p>
    <w:bookmarkEnd w:id="20"/>
    <w:bookmarkStart w:id="21" w:name="X673e7e3ff260eb0d593a56eda6ed26d41d4813b"/>
    <w:p>
      <w:pPr>
        <w:pStyle w:val="Heading2"/>
      </w:pPr>
      <w:r>
        <w:t xml:space="preserve">Market Analysis: The Kuala Lumpur Curriculum Development Imperative</w:t>
      </w:r>
    </w:p>
    <w:p>
      <w:pPr>
        <w:pStyle w:val="FirstParagraph"/>
      </w:pPr>
      <w:r>
        <w:t xml:space="preserve">Kuala Lumpur’s education sector faces unprecedented transformation driven by Malaysia’s 2030 Education Vision, digital learning mandates (e.g., Smart School National Policy), and rising demand for STEM-aligned curricula. However, a significant talent gap persists in specialized</w:t>
      </w:r>
      <w:r>
        <w:t xml:space="preserve"> </w:t>
      </w:r>
      <w:r>
        <w:rPr>
          <w:bCs/>
          <w:b/>
        </w:rPr>
        <w:t xml:space="preserve">Curriculum Developer</w:t>
      </w:r>
      <w:r>
        <w:t xml:space="preserve"> </w:t>
      </w:r>
      <w:r>
        <w:t xml:space="preserve">roles capable of creating contextually relevant content. Current candidates often lack: 1) In-depth knowledge of MOE’s latest guidelines, 2) Experience developing culturally sensitive materials for Malaysia’s multiracial society (Malay, Chinese, Indian), and 3) Proficiency in integrating local values like *Misi Perdana* into learning objectives. Local institutions like Universiti Malaya, UTM Kuala Lumpur, and top private schools (e.g., Sekolah Seri Hartamas) report 40%+ vacancy rates for curriculum roles due to this skill mismatch. This gap represents a critical market opportunity for employers seeking to lead in</w:t>
      </w:r>
      <w:r>
        <w:t xml:space="preserve"> </w:t>
      </w:r>
      <w:r>
        <w:rPr>
          <w:bCs/>
          <w:b/>
        </w:rPr>
        <w:t xml:space="preserve">Malaysia Kuala Lumpur</w:t>
      </w:r>
      <w:r>
        <w:t xml:space="preserve">'s education ecosystem.</w:t>
      </w:r>
    </w:p>
    <w:bookmarkEnd w:id="21"/>
    <w:bookmarkStart w:id="22" w:name="X75ff53f33804c0238376659b18b4436b496bca1"/>
    <w:p>
      <w:pPr>
        <w:pStyle w:val="Heading2"/>
      </w:pPr>
      <w:r>
        <w:t xml:space="preserve">Target Audience: Defining the Ideal Curriculum Developer Profile</w:t>
      </w:r>
    </w:p>
    <w:p>
      <w:pPr>
        <w:pStyle w:val="FirstParagraph"/>
      </w:pPr>
      <w:r>
        <w:t xml:space="preserve">This plan targets three primary segments within KL’s talent pool:</w:t>
      </w:r>
    </w:p>
    <w:p>
      <w:pPr>
        <w:numPr>
          <w:ilvl w:val="0"/>
          <w:numId w:val="1001"/>
        </w:numPr>
        <w:pStyle w:val="Compact"/>
      </w:pPr>
      <w:r>
        <w:rPr>
          <w:bCs/>
          <w:b/>
        </w:rPr>
        <w:t xml:space="preserve">Experienced Educators (5+ years):</w:t>
      </w:r>
      <w:r>
        <w:t xml:space="preserve"> </w:t>
      </w:r>
      <w:r>
        <w:t xml:space="preserve">MOE-certified teachers with curriculum design experience, particularly in secondary science/English. Priority given to those with MOE accreditation or collaborations with the Malaysian Qualifications Agency (MQA).</w:t>
      </w:r>
    </w:p>
    <w:p>
      <w:pPr>
        <w:numPr>
          <w:ilvl w:val="0"/>
          <w:numId w:val="1001"/>
        </w:numPr>
        <w:pStyle w:val="Compact"/>
      </w:pPr>
      <w:r>
        <w:rPr>
          <w:bCs/>
          <w:b/>
        </w:rPr>
        <w:t xml:space="preserve">EdTech Innovators:</w:t>
      </w:r>
      <w:r>
        <w:t xml:space="preserve"> </w:t>
      </w:r>
      <w:r>
        <w:t xml:space="preserve">Professionals from KL-based edtech firms (e.g., Qlue, Siswa) specializing in adaptive learning platforms requiring curriculum alignment.</w:t>
      </w:r>
    </w:p>
    <w:p>
      <w:pPr>
        <w:numPr>
          <w:ilvl w:val="0"/>
          <w:numId w:val="1001"/>
        </w:numPr>
        <w:pStyle w:val="Compact"/>
      </w:pPr>
      <w:r>
        <w:rPr>
          <w:bCs/>
          <w:b/>
        </w:rPr>
        <w:t xml:space="preserve">Academic Researchers:</w:t>
      </w:r>
      <w:r>
        <w:t xml:space="preserve"> </w:t>
      </w:r>
      <w:r>
        <w:t xml:space="preserve">Postgraduates from local universities (e.g., UKM, IIUM) with thesis focus on Malaysian pedagogy or language acquisition.</w:t>
      </w:r>
    </w:p>
    <w:p>
      <w:pPr>
        <w:pStyle w:val="FirstParagraph"/>
      </w:pPr>
      <w:r>
        <w:t xml:space="preserve">All candidates must demonstrate fluency in Bahasa Malaysia, English proficiency for curriculum documentation, and understanding of KL’s regional education challenges—such as bridging rural-urban learning disparities through scalable solutions.</w:t>
      </w:r>
    </w:p>
    <w:bookmarkEnd w:id="22"/>
    <w:bookmarkStart w:id="23" w:name="X9ae589aa6afebbf1c130b9efede1acdd920f237"/>
    <w:p>
      <w:pPr>
        <w:pStyle w:val="Heading2"/>
      </w:pPr>
      <w:r>
        <w:t xml:space="preserve">Value Proposition: Why KL-Based Curriculum Developers Matter</w:t>
      </w:r>
    </w:p>
    <w:p>
      <w:pPr>
        <w:pStyle w:val="FirstParagraph"/>
      </w:pPr>
      <w:r>
        <w:t xml:space="preserve">We position the role as a catalyst for systemic educational impact within Malaysia. The</w:t>
      </w:r>
      <w:r>
        <w:t xml:space="preserve"> </w:t>
      </w:r>
      <w:r>
        <w:rPr>
          <w:bCs/>
          <w:b/>
        </w:rPr>
        <w:t xml:space="preserve">Curriculum Developer</w:t>
      </w:r>
      <w:r>
        <w:t xml:space="preserve"> </w:t>
      </w:r>
      <w:r>
        <w:t xml:space="preserve">will directly influence:</w:t>
      </w:r>
    </w:p>
    <w:p>
      <w:pPr>
        <w:numPr>
          <w:ilvl w:val="0"/>
          <w:numId w:val="1002"/>
        </w:numPr>
        <w:pStyle w:val="Compact"/>
      </w:pPr>
      <w:r>
        <w:rPr>
          <w:iCs/>
          <w:i/>
        </w:rPr>
        <w:t xml:space="preserve">National Compliance:</w:t>
      </w:r>
      <w:r>
        <w:t xml:space="preserve"> </w:t>
      </w:r>
      <w:r>
        <w:t xml:space="preserve">Ensuring all materials adhere to MOE’s 2023 revised syllabus guidelines and assessment standards.</w:t>
      </w:r>
    </w:p>
    <w:p>
      <w:pPr>
        <w:numPr>
          <w:ilvl w:val="0"/>
          <w:numId w:val="1002"/>
        </w:numPr>
        <w:pStyle w:val="Compact"/>
      </w:pPr>
      <w:r>
        <w:rPr>
          <w:iCs/>
          <w:i/>
        </w:rPr>
        <w:t xml:space="preserve">Cultural Authenticity:</w:t>
      </w:r>
      <w:r>
        <w:t xml:space="preserve"> </w:t>
      </w:r>
      <w:r>
        <w:t xml:space="preserve">Developing content reflecting Malaysia’s multicultural identity (e.g., local history in math problems, Malay literary examples).</w:t>
      </w:r>
    </w:p>
    <w:p>
      <w:pPr>
        <w:numPr>
          <w:ilvl w:val="0"/>
          <w:numId w:val="1002"/>
        </w:numPr>
        <w:pStyle w:val="Compact"/>
      </w:pPr>
      <w:r>
        <w:rPr>
          <w:iCs/>
          <w:i/>
        </w:rPr>
        <w:t xml:space="preserve">Digital Transformation:</w:t>
      </w:r>
      <w:r>
        <w:t xml:space="preserve"> </w:t>
      </w:r>
      <w:r>
        <w:t xml:space="preserve">Creating interactive e-learning modules compatible with KL’s Smart School infrastructure.</w:t>
      </w:r>
    </w:p>
    <w:p>
      <w:pPr>
        <w:pStyle w:val="FirstParagraph"/>
      </w:pPr>
      <w:r>
        <w:t xml:space="preserve">This role isn’t just a job—it’s an opportunity to shape Malaysia’s educational future from the heart of Kuala Lumpur, leveraging the city's status as ASEAN's education technology hub.</w:t>
      </w:r>
    </w:p>
    <w:bookmarkEnd w:id="23"/>
    <w:bookmarkStart w:id="24" w:name="X9da370bdb5eca569b7a84fa6546e56fa3263532"/>
    <w:p>
      <w:pPr>
        <w:pStyle w:val="Heading2"/>
      </w:pPr>
      <w:r>
        <w:t xml:space="preserve">Marketing Strategy: Channel-Focused Recruitment in KL</w:t>
      </w:r>
    </w:p>
    <w:p>
      <w:pPr>
        <w:pStyle w:val="FirstParagraph"/>
      </w:pPr>
      <w:r>
        <w:t xml:space="preserve">The campaign leverages hyper-localized channels to reach talent within</w:t>
      </w:r>
      <w:r>
        <w:t xml:space="preserve"> </w:t>
      </w:r>
      <w:r>
        <w:rPr>
          <w:bCs/>
          <w:b/>
        </w:rPr>
        <w:t xml:space="preserve">Malaysia Kuala Lumpur</w:t>
      </w:r>
      <w:r>
        <w:t xml:space="preserve">:</w:t>
      </w:r>
    </w:p>
    <w:p>
      <w:pPr>
        <w:numPr>
          <w:ilvl w:val="0"/>
          <w:numId w:val="1003"/>
        </w:numPr>
        <w:pStyle w:val="Compact"/>
      </w:pPr>
      <w:r>
        <w:rPr>
          <w:iCs/>
          <w:i/>
        </w:rPr>
        <w:t xml:space="preserve">Partnerships with Educational Institutions:</w:t>
      </w:r>
      <w:r>
        <w:t xml:space="preserve"> </w:t>
      </w:r>
      <w:r>
        <w:t xml:space="preserve">Collaborate with MOE-aligned training centers (e.g., Institut Perguruan) and universities in KL for targeted campus workshops on "Curriculum Innovation for the Malaysian Context."</w:t>
      </w:r>
    </w:p>
    <w:p>
      <w:pPr>
        <w:numPr>
          <w:ilvl w:val="0"/>
          <w:numId w:val="1003"/>
        </w:numPr>
        <w:pStyle w:val="Compact"/>
      </w:pPr>
      <w:r>
        <w:rPr>
          <w:iCs/>
          <w:i/>
        </w:rPr>
        <w:t xml:space="preserve">Social Media &amp; Professional Networks:</w:t>
      </w:r>
      <w:r>
        <w:t xml:space="preserve"> </w:t>
      </w:r>
      <w:r>
        <w:t xml:space="preserve">Geo-targeted LinkedIn ads highlighting KL-based projects; sponsored posts on Facebook groups like "Malaysian Educators Network" emphasizing MOE-compliant work.</w:t>
      </w:r>
    </w:p>
    <w:p>
      <w:pPr>
        <w:numPr>
          <w:ilvl w:val="0"/>
          <w:numId w:val="1003"/>
        </w:numPr>
        <w:pStyle w:val="Compact"/>
      </w:pPr>
      <w:r>
        <w:rPr>
          <w:iCs/>
          <w:i/>
        </w:rPr>
        <w:t xml:space="preserve">Industry Events:</w:t>
      </w:r>
      <w:r>
        <w:t xml:space="preserve"> </w:t>
      </w:r>
      <w:r>
        <w:t xml:space="preserve">Sponsor booths at Kuala Lumpur Education Summit (KL Ed Summit) and Malaysian Curriculum Development Association conferences to showcase role impact.</w:t>
      </w:r>
    </w:p>
    <w:p>
      <w:pPr>
        <w:numPr>
          <w:ilvl w:val="0"/>
          <w:numId w:val="1003"/>
        </w:numPr>
        <w:pStyle w:val="Compact"/>
      </w:pPr>
      <w:r>
        <w:rPr>
          <w:iCs/>
          <w:i/>
        </w:rPr>
        <w:t xml:space="preserve">Referral Program:</w:t>
      </w:r>
      <w:r>
        <w:t xml:space="preserve"> </w:t>
      </w:r>
      <w:r>
        <w:t xml:space="preserve">Incentivize current KL-based staff with cash rewards for successful referrals of MOE-licensed curriculum specialists.</w:t>
      </w:r>
    </w:p>
    <w:bookmarkEnd w:id="24"/>
    <w:bookmarkStart w:id="25" w:name="Xf869dbfc7bbe59c266d21eb92705d4400cd4717"/>
    <w:p>
      <w:pPr>
        <w:pStyle w:val="Heading2"/>
      </w:pPr>
      <w:r>
        <w:t xml:space="preserve">Implementation Timeline: Phased Approach for KL Market Penetration</w:t>
      </w:r>
    </w:p>
    <w:p>
      <w:pPr>
        <w:pStyle w:val="FirstParagraph"/>
      </w:pPr>
      <w:r>
        <w:rPr>
          <w:bCs/>
          <w:b/>
        </w:rPr>
        <w:t xml:space="preserve">M1-M2 (Recruitment Launch):</w:t>
      </w:r>
      <w:r>
        <w:t xml:space="preserve"> </w:t>
      </w:r>
      <w:r>
        <w:t xml:space="preserve">Finalize role brief with MOE consultants; deploy social media ads in KL. Target 50+ qualified applicants.</w:t>
      </w:r>
    </w:p>
    <w:p>
      <w:pPr>
        <w:pStyle w:val="BodyText"/>
      </w:pPr>
      <w:r>
        <w:rPr>
          <w:bCs/>
          <w:b/>
        </w:rPr>
        <w:t xml:space="preserve">M3-M4 (Engagement Phase):</w:t>
      </w:r>
      <w:r>
        <w:t xml:space="preserve"> </w:t>
      </w:r>
      <w:r>
        <w:t xml:space="preserve">Host "Curriculum Design Masterclass" at Kuala Lumpur City Centre venues for shortlisted candidates. Feature testimonials from KL school principals on past projects.</w:t>
      </w:r>
    </w:p>
    <w:p>
      <w:pPr>
        <w:pStyle w:val="BodyText"/>
      </w:pPr>
      <w:r>
        <w:rPr>
          <w:bCs/>
          <w:b/>
        </w:rPr>
        <w:t xml:space="preserve">M5-M6 (Hiring &amp; Onboarding):</w:t>
      </w:r>
      <w:r>
        <w:t xml:space="preserve"> </w:t>
      </w:r>
      <w:r>
        <w:t xml:space="preserve">Prioritize candidates with demonstrated work in KL schools; integrate them into MOE-compliance task forces during onboarding.</w:t>
      </w:r>
    </w:p>
    <w:bookmarkEnd w:id="25"/>
    <w:bookmarkStart w:id="26" w:name="Xdb5963c6095cfd0bf2feef5ceed64866a17b5d0"/>
    <w:p>
      <w:pPr>
        <w:pStyle w:val="Heading2"/>
      </w:pPr>
      <w:r>
        <w:t xml:space="preserve">Key Performance Indicators (KPIs) for the Marketing Plan</w:t>
      </w:r>
    </w:p>
    <w:p>
      <w:pPr>
        <w:pStyle w:val="FirstParagraph"/>
      </w:pPr>
      <w:r>
        <w:t xml:space="preserve">We measure success through metrics directly tied to KL’s education landscape:</w:t>
      </w:r>
    </w:p>
    <w:p>
      <w:pPr>
        <w:numPr>
          <w:ilvl w:val="0"/>
          <w:numId w:val="1004"/>
        </w:numPr>
        <w:pStyle w:val="Compact"/>
      </w:pPr>
      <w:r>
        <w:rPr>
          <w:iCs/>
          <w:i/>
        </w:rPr>
        <w:t xml:space="preserve">Applicant Quality:</w:t>
      </w:r>
      <w:r>
        <w:t xml:space="preserve"> </w:t>
      </w:r>
      <w:r>
        <w:t xml:space="preserve">70%+ of applicants holding MOE certifications or KL-based teaching experience.</w:t>
      </w:r>
    </w:p>
    <w:p>
      <w:pPr>
        <w:numPr>
          <w:ilvl w:val="0"/>
          <w:numId w:val="1004"/>
        </w:numPr>
        <w:pStyle w:val="Compact"/>
      </w:pPr>
      <w:r>
        <w:rPr>
          <w:iCs/>
          <w:i/>
        </w:rPr>
        <w:t xml:space="preserve">Talent Acquisition Speed:</w:t>
      </w:r>
      <w:r>
        <w:t xml:space="preserve"> </w:t>
      </w:r>
      <w:r>
        <w:t xml:space="preserve">Reduce time-to-hire from 60 to 35 days (below KL industry avg. of 45 days).</w:t>
      </w:r>
    </w:p>
    <w:p>
      <w:pPr>
        <w:numPr>
          <w:ilvl w:val="0"/>
          <w:numId w:val="1004"/>
        </w:numPr>
        <w:pStyle w:val="Compact"/>
      </w:pPr>
      <w:r>
        <w:rPr>
          <w:iCs/>
          <w:i/>
        </w:rPr>
        <w:t xml:space="preserve">Post-Hire Impact:</w:t>
      </w:r>
      <w:r>
        <w:t xml:space="preserve"> </w:t>
      </w:r>
      <w:r>
        <w:t xml:space="preserve">Track adoption rate of new curriculum materials in KL schools within 6 months.</w:t>
      </w:r>
    </w:p>
    <w:p>
      <w:pPr>
        <w:numPr>
          <w:ilvl w:val="0"/>
          <w:numId w:val="1004"/>
        </w:numPr>
        <w:pStyle w:val="Compact"/>
      </w:pPr>
      <w:r>
        <w:rPr>
          <w:iCs/>
          <w:i/>
        </w:rPr>
        <w:t xml:space="preserve">Candidate Satisfaction:</w:t>
      </w:r>
      <w:r>
        <w:t xml:space="preserve"> </w:t>
      </w:r>
      <w:r>
        <w:t xml:space="preserve">Achieve ≥85% satisfaction score from hired Curriculum Developers on "cultural relevance" during onboarding surveys.</w:t>
      </w:r>
    </w:p>
    <w:bookmarkEnd w:id="26"/>
    <w:bookmarkStart w:id="27" w:name="Xefa67597b87015b5d277c6a0adea5142b07b5a9"/>
    <w:p>
      <w:pPr>
        <w:pStyle w:val="Heading2"/>
      </w:pPr>
      <w:r>
        <w:t xml:space="preserve">Conclusion: Building Malaysia’s Curriculum Future from Kuala Lumpur</w:t>
      </w:r>
    </w:p>
    <w:p>
      <w:pPr>
        <w:pStyle w:val="FirstParagraph"/>
      </w:pPr>
      <w:r>
        <w:t xml:space="preserve">This Marketing Plan positions the search for a</w:t>
      </w:r>
      <w:r>
        <w:t xml:space="preserve"> </w:t>
      </w:r>
      <w:r>
        <w:rPr>
          <w:bCs/>
          <w:b/>
        </w:rPr>
        <w:t xml:space="preserve">Curriculum Developer</w:t>
      </w:r>
      <w:r>
        <w:t xml:space="preserve"> </w:t>
      </w:r>
      <w:r>
        <w:t xml:space="preserve">as a strategic priority for organizations committed to excellence in Malaysian education. By anchoring recruitment efforts within Kuala Lumpur’s dynamic educational ecosystem, we ensure candidates possess not just technical skills, but an intrinsic understanding of Malaysia’s cultural and pedagogical context. The success of this plan will directly contribute to national education goals while establishing our organization as a leader in</w:t>
      </w:r>
      <w:r>
        <w:t xml:space="preserve"> </w:t>
      </w:r>
      <w:r>
        <w:rPr>
          <w:bCs/>
          <w:b/>
        </w:rPr>
        <w:t xml:space="preserve">Malaysia Kuala Lumpur</w:t>
      </w:r>
      <w:r>
        <w:t xml:space="preserve">'s professional development landscape. Investing in the right Curriculum Developer today is investing in a more skilled, equitable, and future-ready Malaysian education system tomorrow.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Position in Malaysia Kuala Lumpur</dc:title>
  <dc:creator/>
  <dc:language>en</dc:language>
  <cp:keywords/>
  <dcterms:created xsi:type="dcterms:W3CDTF">2026-07-22T22:07:04Z</dcterms:created>
  <dcterms:modified xsi:type="dcterms:W3CDTF">2026-07-22T22:07:04Z</dcterms:modified>
</cp:coreProperties>
</file>

<file path=docProps/custom.xml><?xml version="1.0" encoding="utf-8"?>
<Properties xmlns="http://schemas.openxmlformats.org/officeDocument/2006/custom-properties" xmlns:vt="http://schemas.openxmlformats.org/officeDocument/2006/docPropsVTypes"/>
</file>