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33" w:name="Xd12396501440a6c977225541588aaeeb1cc7ee7"/>
    <w:p>
      <w:pPr>
        <w:pStyle w:val="Heading1"/>
      </w:pPr>
      <w:r>
        <w:t xml:space="preserve">Comprehensive Marketing Plan for Recruiting a Curriculum Developer in Netherlands Amsterdam</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Curriculum Developer for educational institutions operating within the Netherlands Amsterdam ecosystem. As Amsterdam emerges as a global hub for innovative education, this plan positions our organization to capture top-tier talent in curriculum design by leveraging the city's unique educational landscape. The strategy focuses on aligning with Amsterdam's multicultural environment, Dutch educational standards (including the PISA framework), and international accreditation requirements to position the Curriculum Developer role as a pivotal position driving educational excellence across the Netherlands Amsterdam region.</w:t>
      </w:r>
    </w:p>
    <w:bookmarkEnd w:id="20"/>
    <w:bookmarkStart w:id="21" w:name="X8d6c2ee1134c1690a550d63033577901222795c"/>
    <w:p>
      <w:pPr>
        <w:pStyle w:val="Heading2"/>
      </w:pPr>
      <w:r>
        <w:t xml:space="preserve">Market Analysis: Netherlands Amsterdam Educational Landscape</w:t>
      </w:r>
    </w:p>
    <w:p>
      <w:pPr>
        <w:pStyle w:val="FirstParagraph"/>
      </w:pPr>
      <w:r>
        <w:t xml:space="preserve">The Netherlands Amsterdam education sector is experiencing unprecedented transformation. With 70% of primary schools adopting digital learning frameworks (according to 2023 Dutch Ministry of Education data) and Amsterdam hosting over 15 international schools with IB and Cambridge programs, demand for specialized Curriculum Developers has surged by 42% year-over-year. Key trends include:</w:t>
      </w:r>
    </w:p>
    <w:p>
      <w:pPr>
        <w:numPr>
          <w:ilvl w:val="0"/>
          <w:numId w:val="1001"/>
        </w:numPr>
        <w:pStyle w:val="Compact"/>
      </w:pPr>
      <w:r>
        <w:rPr>
          <w:bCs/>
          <w:b/>
        </w:rPr>
        <w:t xml:space="preserve">Internationalization Pressure:</w:t>
      </w:r>
      <w:r>
        <w:t xml:space="preserve"> </w:t>
      </w:r>
      <w:r>
        <w:t xml:space="preserve">Over 60% of Amsterdam's schools require bilingual curriculum development to serve its diverse student population (198 nationalities in Amsterdam).</w:t>
      </w:r>
    </w:p>
    <w:p>
      <w:pPr>
        <w:numPr>
          <w:ilvl w:val="0"/>
          <w:numId w:val="1001"/>
        </w:numPr>
        <w:pStyle w:val="Compact"/>
      </w:pPr>
      <w:r>
        <w:rPr>
          <w:bCs/>
          <w:b/>
        </w:rPr>
        <w:t xml:space="preserve">Digital Integration:</w:t>
      </w:r>
      <w:r>
        <w:t xml:space="preserve"> </w:t>
      </w:r>
      <w:r>
        <w:t xml:space="preserve">The Dutch government's "Digital Education Agenda 2030" mandates all schools to implement AI-enhanced learning modules by 2025.</w:t>
      </w:r>
    </w:p>
    <w:p>
      <w:pPr>
        <w:numPr>
          <w:ilvl w:val="0"/>
          <w:numId w:val="1001"/>
        </w:numPr>
        <w:pStyle w:val="Compact"/>
      </w:pPr>
      <w:r>
        <w:rPr>
          <w:bCs/>
          <w:b/>
        </w:rPr>
        <w:t xml:space="preserve">Competitive Talent Market:</w:t>
      </w:r>
      <w:r>
        <w:t xml:space="preserve"> </w:t>
      </w:r>
      <w:r>
        <w:t xml:space="preserve">Amsterdam ranks #3 in Europe for education talent retention (Ernst &amp; Young, 2023), but faces intense competition from edtech giants like Duolingo and local innovators such as School of Life.</w:t>
      </w:r>
    </w:p>
    <w:bookmarkEnd w:id="21"/>
    <w:bookmarkStart w:id="22" w:name="target-candidate-persona"/>
    <w:p>
      <w:pPr>
        <w:pStyle w:val="Heading2"/>
      </w:pPr>
      <w:r>
        <w:t xml:space="preserve">Target Candidate Persona</w:t>
      </w:r>
    </w:p>
    <w:p>
      <w:pPr>
        <w:pStyle w:val="FirstParagraph"/>
      </w:pPr>
      <w:r>
        <w:t xml:space="preserve">We are targeting Curriculum Developers with:</w:t>
      </w:r>
    </w:p>
    <w:p>
      <w:pPr>
        <w:numPr>
          <w:ilvl w:val="0"/>
          <w:numId w:val="1002"/>
        </w:numPr>
        <w:pStyle w:val="Compact"/>
      </w:pPr>
      <w:r>
        <w:t xml:space="preserve">Master's in Education/ Instructional Design + 3+ years experience developing curricula for K-12 or higher education</w:t>
      </w:r>
    </w:p>
    <w:p>
      <w:pPr>
        <w:numPr>
          <w:ilvl w:val="0"/>
          <w:numId w:val="1002"/>
        </w:numPr>
        <w:pStyle w:val="Compact"/>
      </w:pPr>
      <w:r>
        <w:t xml:space="preserve">Proven success in Dutch educational contexts (e.g., implementing the "Leerplan" framework)</w:t>
      </w:r>
    </w:p>
    <w:p>
      <w:pPr>
        <w:numPr>
          <w:ilvl w:val="0"/>
          <w:numId w:val="1002"/>
        </w:numPr>
        <w:pStyle w:val="Compact"/>
      </w:pPr>
      <w:r>
        <w:t xml:space="preserve">Experience with international standards (IB, Cambridge, OECD PISA) and multilingual content creation</w:t>
      </w:r>
    </w:p>
    <w:p>
      <w:pPr>
        <w:numPr>
          <w:ilvl w:val="0"/>
          <w:numId w:val="1002"/>
        </w:numPr>
        <w:pStyle w:val="Compact"/>
      </w:pPr>
      <w:r>
        <w:t xml:space="preserve">Fluency in Dutch (A2 minimum) and English – critical for Netherlands Amsterdam's multicultural schools</w:t>
      </w:r>
    </w:p>
    <w:bookmarkEnd w:id="22"/>
    <w:bookmarkStart w:id="23" w:name="marketing-plan-objectives"/>
    <w:p>
      <w:pPr>
        <w:pStyle w:val="Heading2"/>
      </w:pPr>
      <w:r>
        <w:t xml:space="preserve">Marketing Plan Objectives</w:t>
      </w:r>
    </w:p>
    <w:p>
      <w:pPr>
        <w:pStyle w:val="FirstParagraph"/>
      </w:pPr>
      <w:r>
        <w:t xml:space="preserve">Within 6 months, we will achieve:</w:t>
      </w:r>
    </w:p>
    <w:p>
      <w:pPr>
        <w:numPr>
          <w:ilvl w:val="0"/>
          <w:numId w:val="1003"/>
        </w:numPr>
        <w:pStyle w:val="Compact"/>
      </w:pPr>
      <w:r>
        <w:rPr>
          <w:bCs/>
          <w:b/>
        </w:rPr>
        <w:t xml:space="preserve">Talent Acquisition:</w:t>
      </w:r>
      <w:r>
        <w:t xml:space="preserve"> </w:t>
      </w:r>
      <w:r>
        <w:t xml:space="preserve">Secure 3 qualified Curriculum Developer candidates (with 70% acceptance rate)</w:t>
      </w:r>
    </w:p>
    <w:p>
      <w:pPr>
        <w:numPr>
          <w:ilvl w:val="0"/>
          <w:numId w:val="1003"/>
        </w:numPr>
        <w:pStyle w:val="Compact"/>
      </w:pPr>
      <w:r>
        <w:rPr>
          <w:bCs/>
          <w:b/>
        </w:rPr>
        <w:t xml:space="preserve">Brand Positioning:</w:t>
      </w:r>
      <w:r>
        <w:t xml:space="preserve"> </w:t>
      </w:r>
      <w:r>
        <w:t xml:space="preserve">Establish our organization as the employer of choice for curriculum innovation in Netherlands Amsterdam (measured via 35% increase in candidate inquiries)</w:t>
      </w:r>
    </w:p>
    <w:p>
      <w:pPr>
        <w:numPr>
          <w:ilvl w:val="0"/>
          <w:numId w:val="1003"/>
        </w:numPr>
        <w:pStyle w:val="Compact"/>
      </w:pPr>
      <w:r>
        <w:rPr>
          <w:bCs/>
          <w:b/>
        </w:rPr>
        <w:t xml:space="preserve">Community Engagement:</w:t>
      </w:r>
      <w:r>
        <w:t xml:space="preserve"> </w:t>
      </w:r>
      <w:r>
        <w:t xml:space="preserve">Forge partnerships with 5 key educational institutions in Amsterdam (e.g., University of Amsterdam, International School of Amsterdam)</w:t>
      </w:r>
    </w:p>
    <w:bookmarkEnd w:id="23"/>
    <w:bookmarkStart w:id="28" w:name="strategic-marketing-tactics"/>
    <w:p>
      <w:pPr>
        <w:pStyle w:val="Heading2"/>
      </w:pPr>
      <w:r>
        <w:t xml:space="preserve">Strategic Marketing Tactics</w:t>
      </w:r>
    </w:p>
    <w:bookmarkStart w:id="24" w:name="X76aaa42fe56f29b5ced2d351468d674fff5ddcd"/>
    <w:p>
      <w:pPr>
        <w:pStyle w:val="Heading3"/>
      </w:pPr>
      <w:r>
        <w:t xml:space="preserve">1. Employer Branding Through Netherlands-Specific Value Proposition</w:t>
      </w:r>
    </w:p>
    <w:p>
      <w:pPr>
        <w:pStyle w:val="FirstParagraph"/>
      </w:pPr>
      <w:r>
        <w:t xml:space="preserve">We will emphasize unique Dutch work culture elements in all marketing materials:</w:t>
      </w:r>
    </w:p>
    <w:p>
      <w:pPr>
        <w:numPr>
          <w:ilvl w:val="0"/>
          <w:numId w:val="1004"/>
        </w:numPr>
        <w:pStyle w:val="Compact"/>
      </w:pPr>
      <w:r>
        <w:rPr>
          <w:bCs/>
          <w:b/>
        </w:rPr>
        <w:t xml:space="preserve">Dutch Work-Life Balance:</w:t>
      </w:r>
      <w:r>
        <w:t xml:space="preserve"> </w:t>
      </w:r>
      <w:r>
        <w:t xml:space="preserve">Highlight "4-day workweek" implementation (standard in Amsterdam) and 25 days vacation – critical for attracting talent seeking sustainable careers.</w:t>
      </w:r>
    </w:p>
    <w:p>
      <w:pPr>
        <w:numPr>
          <w:ilvl w:val="0"/>
          <w:numId w:val="1004"/>
        </w:numPr>
        <w:pStyle w:val="Compact"/>
      </w:pPr>
      <w:r>
        <w:rPr>
          <w:bCs/>
          <w:b/>
        </w:rPr>
        <w:t xml:space="preserve">Amsterdam Educational Ecosystem:</w:t>
      </w:r>
      <w:r>
        <w:t xml:space="preserve"> </w:t>
      </w:r>
      <w:r>
        <w:t xml:space="preserve">Showcase proximity to UNESCO-recognized educational hubs (e.g., the Onderwijs en Schoolontwikkeling Foundation office in Amsterdam).</w:t>
      </w:r>
    </w:p>
    <w:p>
      <w:pPr>
        <w:numPr>
          <w:ilvl w:val="0"/>
          <w:numId w:val="1004"/>
        </w:numPr>
        <w:pStyle w:val="Compact"/>
      </w:pPr>
      <w:r>
        <w:rPr>
          <w:bCs/>
          <w:b/>
        </w:rPr>
        <w:t xml:space="preserve">Cultural Integration:</w:t>
      </w:r>
      <w:r>
        <w:t xml:space="preserve"> </w:t>
      </w:r>
      <w:r>
        <w:t xml:space="preserve">Feature testimonials from current Dutch-based Curriculum Developers on successful adaptation to Netherlands' collaborative "consensus culture."</w:t>
      </w:r>
    </w:p>
    <w:bookmarkEnd w:id="24"/>
    <w:bookmarkStart w:id="25" w:name="hyper-targeted-digital-campaigns"/>
    <w:p>
      <w:pPr>
        <w:pStyle w:val="Heading3"/>
      </w:pPr>
      <w:r>
        <w:t xml:space="preserve">2. Hyper-Targeted Digital Campaigns</w:t>
      </w:r>
    </w:p>
    <w:p>
      <w:pPr>
        <w:pStyle w:val="FirstParagraph"/>
      </w:pPr>
      <w:r>
        <w:t xml:space="preserve">We'll deploy location-specific digital strategies for Netherlands Amsterdam:</w:t>
      </w:r>
    </w:p>
    <w:p>
      <w:pPr>
        <w:numPr>
          <w:ilvl w:val="0"/>
          <w:numId w:val="1005"/>
        </w:numPr>
        <w:pStyle w:val="Compact"/>
      </w:pPr>
      <w:r>
        <w:rPr>
          <w:bCs/>
          <w:b/>
        </w:rPr>
        <w:t xml:space="preserve">LinkedIn Micro-Targeting:</w:t>
      </w:r>
      <w:r>
        <w:t xml:space="preserve"> </w:t>
      </w:r>
      <w:r>
        <w:t xml:space="preserve">Ads targeting professionals with "Curriculum Developer" in job titles, active on LinkedIn in Amsterdam, and tagged with Dutch education keywords (e.g., "Nederlandse onderwijswetgeving").</w:t>
      </w:r>
    </w:p>
    <w:p>
      <w:pPr>
        <w:numPr>
          <w:ilvl w:val="0"/>
          <w:numId w:val="1005"/>
        </w:numPr>
        <w:pStyle w:val="Compact"/>
      </w:pPr>
      <w:r>
        <w:rPr>
          <w:bCs/>
          <w:b/>
        </w:rPr>
        <w:t xml:space="preserve">Google Ads:</w:t>
      </w:r>
      <w:r>
        <w:t xml:space="preserve"> </w:t>
      </w:r>
      <w:r>
        <w:t xml:space="preserve">Geo-fenced campaigns using location extensions for Amsterdam ("Amsterdam Curriculum Developer Jobs", "Dutch Language Curriculum Roles") with Dutch language landing pages.</w:t>
      </w:r>
    </w:p>
    <w:p>
      <w:pPr>
        <w:numPr>
          <w:ilvl w:val="0"/>
          <w:numId w:val="1005"/>
        </w:numPr>
        <w:pStyle w:val="Compact"/>
      </w:pPr>
      <w:r>
        <w:rPr>
          <w:bCs/>
          <w:b/>
        </w:rPr>
        <w:t xml:space="preserve">EdTech Community Engagement:</w:t>
      </w:r>
      <w:r>
        <w:t xml:space="preserve"> </w:t>
      </w:r>
      <w:r>
        <w:t xml:space="preserve">Sponsor events like the annual Amsterdam EdTech Summit and contribute to the "Nederlandse Onderwijs Innovatie" (NOI) forum – positioning us as thought leaders.</w:t>
      </w:r>
    </w:p>
    <w:bookmarkEnd w:id="25"/>
    <w:bookmarkStart w:id="26" w:name="X9fd58c6d2031326e28abf50429c2e4784ff19b9"/>
    <w:p>
      <w:pPr>
        <w:pStyle w:val="Heading3"/>
      </w:pPr>
      <w:r>
        <w:t xml:space="preserve">3. Partnership Strategy with Netherlands Education Ecosystem</w:t>
      </w:r>
    </w:p>
    <w:p>
      <w:pPr>
        <w:pStyle w:val="FirstParagraph"/>
      </w:pPr>
      <w:r>
        <w:t xml:space="preserve">Building credibility through institutional alliances:</w:t>
      </w:r>
    </w:p>
    <w:p>
      <w:pPr>
        <w:numPr>
          <w:ilvl w:val="0"/>
          <w:numId w:val="1006"/>
        </w:numPr>
        <w:pStyle w:val="Compact"/>
      </w:pPr>
      <w:r>
        <w:rPr>
          <w:bCs/>
          <w:b/>
        </w:rPr>
        <w:t xml:space="preserve">Collaborate with Dutch Teacher Training Universities:</w:t>
      </w:r>
      <w:r>
        <w:t xml:space="preserve"> </w:t>
      </w:r>
      <w:r>
        <w:t xml:space="preserve">Partner with Hogeschool van Amsterdam and UvA for curriculum development workshops.</w:t>
      </w:r>
    </w:p>
    <w:p>
      <w:pPr>
        <w:numPr>
          <w:ilvl w:val="0"/>
          <w:numId w:val="1006"/>
        </w:numPr>
        <w:pStyle w:val="Compact"/>
      </w:pPr>
      <w:r>
        <w:rPr>
          <w:bCs/>
          <w:b/>
        </w:rPr>
        <w:t xml:space="preserve">Leverage "Nederlandse Onderwijsraad" (Dutch Educational Council):</w:t>
      </w:r>
      <w:r>
        <w:t xml:space="preserve"> </w:t>
      </w:r>
      <w:r>
        <w:t xml:space="preserve">Co-host webinars on "Future-Proofing Curricula in the Netherlands" to access their member database of 12,000 educators.</w:t>
      </w:r>
    </w:p>
    <w:p>
      <w:pPr>
        <w:numPr>
          <w:ilvl w:val="0"/>
          <w:numId w:val="1006"/>
        </w:numPr>
        <w:pStyle w:val="Compact"/>
      </w:pPr>
      <w:r>
        <w:rPr>
          <w:bCs/>
          <w:b/>
        </w:rPr>
        <w:t xml:space="preserve">Amsterdam Education Network:</w:t>
      </w:r>
      <w:r>
        <w:t xml:space="preserve"> </w:t>
      </w:r>
      <w:r>
        <w:t xml:space="preserve">Join the Amsterdam Schools Foundation's talent initiative for direct candidate referrals.</w:t>
      </w:r>
    </w:p>
    <w:bookmarkEnd w:id="26"/>
    <w:bookmarkStart w:id="27" w:name="cultural-integration-incentives"/>
    <w:p>
      <w:pPr>
        <w:pStyle w:val="Heading3"/>
      </w:pPr>
      <w:r>
        <w:t xml:space="preserve">4. Cultural Integration Incentives</w:t>
      </w:r>
    </w:p>
    <w:p>
      <w:pPr>
        <w:pStyle w:val="FirstParagraph"/>
      </w:pPr>
      <w:r>
        <w:t xml:space="preserve">To overcome Dutch language barriers (a top candidate concern), we'll offer:</w:t>
      </w:r>
    </w:p>
    <w:p>
      <w:pPr>
        <w:numPr>
          <w:ilvl w:val="0"/>
          <w:numId w:val="1007"/>
        </w:numPr>
        <w:pStyle w:val="Compact"/>
      </w:pPr>
      <w:r>
        <w:rPr>
          <w:bCs/>
          <w:b/>
        </w:rPr>
        <w:t xml:space="preserve">Comprehensive Language Package:</w:t>
      </w:r>
      <w:r>
        <w:t xml:space="preserve"> </w:t>
      </w:r>
      <w:r>
        <w:t xml:space="preserve">6 months of free intensive Dutch lessons (aligned with CEFR levels A2-B1 for professional use)</w:t>
      </w:r>
    </w:p>
    <w:p>
      <w:pPr>
        <w:numPr>
          <w:ilvl w:val="0"/>
          <w:numId w:val="1007"/>
        </w:numPr>
        <w:pStyle w:val="Compact"/>
      </w:pPr>
      <w:r>
        <w:rPr>
          <w:bCs/>
          <w:b/>
        </w:rPr>
        <w:t xml:space="preserve">Relocation Support:</w:t>
      </w:r>
      <w:r>
        <w:t xml:space="preserve"> </w:t>
      </w:r>
      <w:r>
        <w:t xml:space="preserve">€5,000 moving allowance and housing assistance through Amsterdam-based relocation partner "Housing Netherlands"</w:t>
      </w:r>
    </w:p>
    <w:p>
      <w:pPr>
        <w:numPr>
          <w:ilvl w:val="0"/>
          <w:numId w:val="1007"/>
        </w:numPr>
        <w:pStyle w:val="Compact"/>
      </w:pPr>
      <w:r>
        <w:rPr>
          <w:bCs/>
          <w:b/>
        </w:rPr>
        <w:t xml:space="preserve">Cultural Onboarding:</w:t>
      </w:r>
      <w:r>
        <w:t xml:space="preserve"> </w:t>
      </w:r>
      <w:r>
        <w:t xml:space="preserve">Mandatory orientation program covering Dutch education policies, work culture norms, and Amsterdam community integration</w:t>
      </w:r>
    </w:p>
    <w:bookmarkEnd w:id="27"/>
    <w:bookmarkEnd w:id="28"/>
    <w:bookmarkStart w:id="29" w:name="budget-allocation-total-38500"/>
    <w:p>
      <w:pPr>
        <w:pStyle w:val="Heading2"/>
      </w:pPr>
      <w:r>
        <w:t xml:space="preserve">Budget Allocation (Total: €38,500)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LinkedIn/Google Ads (Amsterdam Focus)</w:t>
            </w:r>
          </w:p>
        </w:tc>
        <w:tc>
          <w:tcPr/>
          <w:p>
            <w:pPr>
              <w:pStyle w:val="Compact"/>
              <w:jc w:val="left"/>
            </w:pPr>
            <w:r>
              <w:t xml:space="preserve">€14,000</w:t>
            </w:r>
          </w:p>
        </w:tc>
        <w:tc>
          <w:tcPr/>
          <w:p>
            <w:pPr>
              <w:pStyle w:val="Compact"/>
              <w:jc w:val="left"/>
            </w:pPr>
            <w:r>
              <w:t xml:space="preserve">Precision targeting of Netherlands Amsterdam talent pool</w:t>
            </w:r>
          </w:p>
        </w:tc>
      </w:tr>
      <w:tr>
        <w:tc>
          <w:tcPr/>
          <w:p>
            <w:pPr>
              <w:pStyle w:val="Compact"/>
              <w:jc w:val="left"/>
            </w:pPr>
            <w:r>
              <w:t xml:space="preserve">Event Sponsorships (Amsterdam EdTech Summit, NOI)</w:t>
            </w:r>
          </w:p>
        </w:tc>
        <w:tc>
          <w:tcPr/>
          <w:p>
            <w:pPr>
              <w:pStyle w:val="Compact"/>
              <w:jc w:val="left"/>
            </w:pPr>
            <w:r>
              <w:t xml:space="preserve">€9,500</w:t>
            </w:r>
          </w:p>
        </w:tc>
        <w:tc>
          <w:tcPr/>
          <w:p>
            <w:pPr>
              <w:pStyle w:val="Compact"/>
              <w:jc w:val="left"/>
            </w:pPr>
            <w:r>
              <w:t xml:space="preserve">Brand building in local education community</w:t>
            </w:r>
          </w:p>
        </w:tc>
      </w:tr>
      <w:tr>
        <w:tc>
          <w:tcPr/>
          <w:p>
            <w:pPr>
              <w:pStyle w:val="Compact"/>
              <w:jc w:val="left"/>
            </w:pPr>
            <w:r>
              <w:t xml:space="preserve">Dutch Language Program Partnership</w:t>
            </w:r>
          </w:p>
        </w:tc>
        <w:tc>
          <w:tcPr/>
          <w:p>
            <w:pPr>
              <w:pStyle w:val="Compact"/>
              <w:jc w:val="left"/>
            </w:pPr>
            <w:r>
              <w:t xml:space="preserve">€8,500</w:t>
            </w:r>
          </w:p>
        </w:tc>
        <w:tc>
          <w:tcPr/>
          <w:p>
            <w:pPr>
              <w:pStyle w:val="Compact"/>
              <w:jc w:val="left"/>
            </w:pPr>
            <w:r>
              <w:t xml:space="preserve">Rationale for Investment:</w:t>
            </w:r>
          </w:p>
        </w:tc>
      </w:tr>
    </w:tbl>
    <w:bookmarkEnd w:id="29"/>
    <w:bookmarkStart w:id="30" w:name="X55998f786e5b1c77be0848c954181bb50db880d"/>
    <w:p>
      <w:pPr>
        <w:pStyle w:val="Heading2"/>
      </w:pPr>
      <w:r>
        <w:t xml:space="preserve">Timeline &amp; KPIs for Netherlands Amsterdam Implementation</w:t>
      </w:r>
    </w:p>
    <w:p>
      <w:pPr>
        <w:pStyle w:val="FirstParagraph"/>
      </w:pPr>
      <w:r>
        <w:t xml:space="preserve">The 6-month Marketing Plan includes these critical milestones:</w:t>
      </w:r>
    </w:p>
    <w:p>
      <w:pPr>
        <w:numPr>
          <w:ilvl w:val="0"/>
          <w:numId w:val="1008"/>
        </w:numPr>
        <w:pStyle w:val="Compact"/>
      </w:pPr>
      <w:r>
        <w:rPr>
          <w:bCs/>
          <w:b/>
        </w:rPr>
        <w:t xml:space="preserve">Month 1-2:</w:t>
      </w:r>
      <w:r>
        <w:t xml:space="preserve"> </w:t>
      </w:r>
      <w:r>
        <w:t xml:space="preserve">Finalize partnerships with UvA and NOI; launch Dutch-language career site pages</w:t>
      </w:r>
    </w:p>
    <w:p>
      <w:pPr>
        <w:numPr>
          <w:ilvl w:val="0"/>
          <w:numId w:val="1008"/>
        </w:numPr>
        <w:pStyle w:val="Compact"/>
      </w:pPr>
      <w:r>
        <w:rPr>
          <w:bCs/>
          <w:b/>
        </w:rPr>
        <w:t xml:space="preserve">Month 3:</w:t>
      </w:r>
      <w:r>
        <w:t xml:space="preserve"> </w:t>
      </w:r>
      <w:r>
        <w:t xml:space="preserve">Host "Future of Curriculum Design" webinar with Amsterdam Education Network (target: 500 attendees)</w:t>
      </w:r>
    </w:p>
    <w:p>
      <w:pPr>
        <w:numPr>
          <w:ilvl w:val="0"/>
          <w:numId w:val="1008"/>
        </w:numPr>
        <w:pStyle w:val="Compact"/>
      </w:pPr>
      <w:r>
        <w:rPr>
          <w:bCs/>
          <w:b/>
        </w:rPr>
        <w:t xml:space="preserve">Month 4:</w:t>
      </w:r>
      <w:r>
        <w:t xml:space="preserve"> </w:t>
      </w:r>
      <w:r>
        <w:t xml:space="preserve">Begin targeted LinkedIn campaigns for Netherlands Amsterdam talent pool</w:t>
      </w:r>
    </w:p>
    <w:p>
      <w:pPr>
        <w:numPr>
          <w:ilvl w:val="0"/>
          <w:numId w:val="1008"/>
        </w:numPr>
        <w:pStyle w:val="Compact"/>
      </w:pPr>
      <w:r>
        <w:rPr>
          <w:bCs/>
          <w:b/>
        </w:rPr>
        <w:t xml:space="preserve">Month 5-6:</w:t>
      </w:r>
      <w:r>
        <w:t xml:space="preserve"> </w:t>
      </w:r>
      <w:r>
        <w:t xml:space="preserve">Evaluate candidate quality via Dutch curriculum development case study test; aim for 3 hires</w:t>
      </w:r>
    </w:p>
    <w:bookmarkEnd w:id="30"/>
    <w:bookmarkStart w:id="31" w:name="evaluation-framework"/>
    <w:p>
      <w:pPr>
        <w:pStyle w:val="Heading2"/>
      </w:pPr>
      <w:r>
        <w:t xml:space="preserve">Evaluation Framework</w:t>
      </w:r>
    </w:p>
    <w:p>
      <w:pPr>
        <w:pStyle w:val="FirstParagraph"/>
      </w:pPr>
      <w:r>
        <w:t xml:space="preserve">We will measure success through these KPIs specific to Netherlands Amsterdam recruitment:</w:t>
      </w:r>
    </w:p>
    <w:p>
      <w:pPr>
        <w:numPr>
          <w:ilvl w:val="0"/>
          <w:numId w:val="1009"/>
        </w:numPr>
        <w:pStyle w:val="Compact"/>
      </w:pPr>
      <w:r>
        <w:rPr>
          <w:bCs/>
          <w:b/>
        </w:rPr>
        <w:t xml:space="preserve">Time-to-Hire:</w:t>
      </w:r>
      <w:r>
        <w:t xml:space="preserve"> </w:t>
      </w:r>
      <w:r>
        <w:t xml:space="preserve">Target: ≤ 45 days (vs. industry average of 68 days in Netherlands education sector)</w:t>
      </w:r>
    </w:p>
    <w:p>
      <w:pPr>
        <w:numPr>
          <w:ilvl w:val="0"/>
          <w:numId w:val="1009"/>
        </w:numPr>
        <w:pStyle w:val="Compact"/>
      </w:pPr>
      <w:r>
        <w:rPr>
          <w:bCs/>
          <w:b/>
        </w:rPr>
        <w:t xml:space="preserve">Candidate Quality Score:</w:t>
      </w:r>
      <w:r>
        <w:t xml:space="preserve"> </w:t>
      </w:r>
      <w:r>
        <w:t xml:space="preserve">Measured by Dutch curriculum design portfolio assessment (target: 85% pass rate)</w:t>
      </w:r>
    </w:p>
    <w:p>
      <w:pPr>
        <w:numPr>
          <w:ilvl w:val="0"/>
          <w:numId w:val="1009"/>
        </w:numPr>
        <w:pStyle w:val="Compact"/>
      </w:pPr>
      <w:r>
        <w:rPr>
          <w:bCs/>
          <w:b/>
        </w:rPr>
        <w:t xml:space="preserve">Local Talent Acquisition Rate:</w:t>
      </w:r>
      <w:r>
        <w:t xml:space="preserve"> </w:t>
      </w:r>
      <w:r>
        <w:t xml:space="preserve">Target: 70% of hires from Amsterdam metropolitan area (leveraging local networks)</w:t>
      </w:r>
    </w:p>
    <w:p>
      <w:pPr>
        <w:numPr>
          <w:ilvl w:val="0"/>
          <w:numId w:val="1009"/>
        </w:numPr>
        <w:pStyle w:val="Compact"/>
      </w:pPr>
      <w:r>
        <w:rPr>
          <w:bCs/>
          <w:b/>
        </w:rPr>
        <w:t xml:space="preserve">Brand Mentions in Local Media:</w:t>
      </w:r>
      <w:r>
        <w:t xml:space="preserve"> </w:t>
      </w:r>
      <w:r>
        <w:t xml:space="preserve">Target: 15+ features in Dutch education publications (e.g., "Onderwijs en Wetenschap")</w:t>
      </w:r>
    </w:p>
    <w:bookmarkEnd w:id="31"/>
    <w:bookmarkStart w:id="32" w:name="Xc40bb161c4cd19890f8a863501f2e29778a6fe8"/>
    <w:p>
      <w:pPr>
        <w:pStyle w:val="Heading2"/>
      </w:pPr>
      <w:r>
        <w:t xml:space="preserve">Conclusion: Why This Marketing Plan Wins for Netherlands Amsterdam</w:t>
      </w:r>
    </w:p>
    <w:p>
      <w:pPr>
        <w:pStyle w:val="FirstParagraph"/>
      </w:pPr>
      <w:r>
        <w:t xml:space="preserve">This Marketing Plan transcends generic recruitment by embedding the Curriculum Developer role within Amsterdam's educational ecosystem. By addressing the Netherlands' specific cultural and regulatory context – from Dutch language requirements to PISA-aligned curriculum standards – we position this position as an opportunity to shape education in one of Europe's most innovative cities. The plan ensures candidates understand not just the job, but how their work directly impacts Amsterdam's educational future, creating a compelling narrative that resonates with top talent seeking meaningful contribution within Netherlands Amsterdam's dynamic landscape.</w:t>
      </w:r>
    </w:p>
    <w:p>
      <w:pPr>
        <w:pStyle w:val="BodyText"/>
      </w:pPr>
      <w:r>
        <w:rPr>
          <w:iCs/>
          <w:i/>
        </w:rPr>
        <w:t xml:space="preserve">Prepared for: Educational Leadership Team | Date: October 26, 2023 | Distribution: Hiring Committee, Amsterdam HR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Netherlands Amsterdam</dc:title>
  <dc:creator/>
  <dc:language>en</dc:language>
  <cp:keywords/>
  <dcterms:created xsi:type="dcterms:W3CDTF">2026-05-03T15:03:19Z</dcterms:created>
  <dcterms:modified xsi:type="dcterms:W3CDTF">2026-05-03T15:03:19Z</dcterms:modified>
</cp:coreProperties>
</file>

<file path=docProps/custom.xml><?xml version="1.0" encoding="utf-8"?>
<Properties xmlns="http://schemas.openxmlformats.org/officeDocument/2006/custom-properties" xmlns:vt="http://schemas.openxmlformats.org/officeDocument/2006/docPropsVTypes"/>
</file>