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Curriculum</w:t>
      </w:r>
      <w:r>
        <w:t xml:space="preserve"> </w:t>
      </w:r>
      <w:r>
        <w:t xml:space="preserve">Developer</w:t>
      </w:r>
      <w:r>
        <w:t xml:space="preserve"> </w:t>
      </w:r>
      <w:r>
        <w:t xml:space="preserve">Services</w:t>
      </w:r>
      <w:r>
        <w:t xml:space="preserve"> </w:t>
      </w:r>
      <w:r>
        <w:t xml:space="preserve">for</w:t>
      </w:r>
      <w:r>
        <w:t xml:space="preserve"> </w:t>
      </w:r>
      <w:r>
        <w:t xml:space="preserve">Pakistan</w:t>
      </w:r>
      <w:r>
        <w:t xml:space="preserve"> </w:t>
      </w:r>
      <w:r>
        <w:t xml:space="preserve">Islamabad</w:t>
      </w:r>
    </w:p>
    <w:bookmarkStart w:id="28" w:name="Xad814263b9d7c4910ba2116815a89982b3a8a10"/>
    <w:p>
      <w:pPr>
        <w:pStyle w:val="Heading1"/>
      </w:pPr>
      <w:r>
        <w:t xml:space="preserve">Marketing Plan: Strategic Positioning of Curriculum Developer Services in Pakistan Islamabad</w:t>
      </w:r>
    </w:p>
    <w:bookmarkStart w:id="20" w:name="executive-summary"/>
    <w:p>
      <w:pPr>
        <w:pStyle w:val="Heading2"/>
      </w:pPr>
      <w:r>
        <w:t xml:space="preserve">Executive Summary</w:t>
      </w:r>
    </w:p>
    <w:p>
      <w:pPr>
        <w:pStyle w:val="FirstParagraph"/>
      </w:pPr>
      <w:r>
        <w:t xml:space="preserve">This Marketing Plan outlines a targeted strategy to establish and scale premium Curriculum Developer services across the education sector in Pakistan Islamabad. Recognizing Islamabad's pivotal role as the administrative capital and hub for national educational policy development, we position our Curriculum Developer expertise as essential for transforming teaching methodologies, aligning with Pakistan's National Education Policy 2020, and addressing urgent gaps in STEM, digital literacy, and Islamic Studies integration. Our solution is not merely a service—it is the catalyst for Islamabad's education system to achieve global benchmarks while preserving cultural identity.</w:t>
      </w:r>
    </w:p>
    <w:bookmarkEnd w:id="20"/>
    <w:bookmarkStart w:id="21" w:name="Xeb51362403ac6fc38724ad85d8e7d7b0c65de41"/>
    <w:p>
      <w:pPr>
        <w:pStyle w:val="Heading2"/>
      </w:pPr>
      <w:r>
        <w:t xml:space="preserve">Market Analysis: Pakistan Islamabad Context</w:t>
      </w:r>
    </w:p>
    <w:p>
      <w:pPr>
        <w:pStyle w:val="FirstParagraph"/>
      </w:pPr>
      <w:r>
        <w:t xml:space="preserve">Islamabad’s education market presents unique opportunities. As the capital, it houses key institutions like the National Curriculum Council (NCC), Federal Directorate of Education (FDE), and 60% of Pakistan’s elite private schools (including Aitchison College, Beaconhouse, and Islamabad Model College). However, 78% of schools in Islamabad report outdated curricula lacking digital skills training (Pakistan Education Statistics 2023). The government’s focus on "Digital Pakistan" and NEP 2020 mandates curriculum modernization—creating an urgent demand for specialized Curriculum Developers. Competitors often fail here: foreign consultants lack understanding of Pakistan’s socio-religious context, while local firms lack strategic depth. Our Islamabad-focused approach bridges this gap.</w:t>
      </w:r>
    </w:p>
    <w:bookmarkEnd w:id="21"/>
    <w:bookmarkStart w:id="22" w:name="target-audience"/>
    <w:p>
      <w:pPr>
        <w:pStyle w:val="Heading2"/>
      </w:pPr>
      <w:r>
        <w:t xml:space="preserve">Target Audience</w:t>
      </w:r>
    </w:p>
    <w:p>
      <w:pPr>
        <w:numPr>
          <w:ilvl w:val="0"/>
          <w:numId w:val="1001"/>
        </w:numPr>
        <w:pStyle w:val="Compact"/>
      </w:pPr>
      <w:r>
        <w:rPr>
          <w:bCs/>
          <w:b/>
        </w:rPr>
        <w:t xml:space="preserve">Policy Makers:</w:t>
      </w:r>
      <w:r>
        <w:t xml:space="preserve"> </w:t>
      </w:r>
      <w:r>
        <w:t xml:space="preserve">NCC, FDE, and Provincial Education Departments seeking to overhaul national syllabi for Islamabad schools.</w:t>
      </w:r>
    </w:p>
    <w:p>
      <w:pPr>
        <w:numPr>
          <w:ilvl w:val="0"/>
          <w:numId w:val="1001"/>
        </w:numPr>
        <w:pStyle w:val="Compact"/>
      </w:pPr>
      <w:r>
        <w:rPr>
          <w:bCs/>
          <w:b/>
        </w:rPr>
        <w:t xml:space="preserve">Educational Institutions:</w:t>
      </w:r>
      <w:r>
        <w:t xml:space="preserve"> </w:t>
      </w:r>
      <w:r>
        <w:t xml:space="preserve">180+ private schools in Islamabad (e.g., Lahore Grammar School Islamabad Campus) requiring localized curriculum redesigns.</w:t>
      </w:r>
    </w:p>
    <w:p>
      <w:pPr>
        <w:numPr>
          <w:ilvl w:val="0"/>
          <w:numId w:val="1001"/>
        </w:numPr>
        <w:pStyle w:val="Compact"/>
      </w:pPr>
      <w:r>
        <w:rPr>
          <w:bCs/>
          <w:b/>
        </w:rPr>
        <w:t xml:space="preserve">NGOs &amp; International Partners:</w:t>
      </w:r>
      <w:r>
        <w:t xml:space="preserve"> </w:t>
      </w:r>
      <w:r>
        <w:t xml:space="preserve">Organizations like UNICEF Pakistan and AED working on education projects in Islamabad, needing culturally competent curriculum support.</w:t>
      </w:r>
    </w:p>
    <w:bookmarkEnd w:id="22"/>
    <w:bookmarkStart w:id="23" w:name="competitive-positioning"/>
    <w:p>
      <w:pPr>
        <w:pStyle w:val="Heading2"/>
      </w:pPr>
      <w:r>
        <w:t xml:space="preserve">Competitive Positioning</w:t>
      </w:r>
    </w:p>
    <w:p>
      <w:pPr>
        <w:pStyle w:val="FirstParagraph"/>
      </w:pPr>
      <w:r>
        <w:t xml:space="preserve">We differentiate through three pillars unique to Pakistan Islamabad:</w:t>
      </w:r>
    </w:p>
    <w:p>
      <w:pPr>
        <w:numPr>
          <w:ilvl w:val="0"/>
          <w:numId w:val="1002"/>
        </w:numPr>
        <w:pStyle w:val="Compact"/>
      </w:pPr>
      <w:r>
        <w:rPr>
          <w:bCs/>
          <w:b/>
        </w:rPr>
        <w:t xml:space="preserve">Cultural Mastery:</w:t>
      </w:r>
      <w:r>
        <w:t xml:space="preserve"> </w:t>
      </w:r>
      <w:r>
        <w:t xml:space="preserve">Our Curriculum Developers are Pashto/Urdu-speaking, experienced in integrating Islamic values into STEM (e.g., "Ethical AI" modules for Grade 9), and familiar with Punjab Board and Federal Board requirements.</w:t>
      </w:r>
    </w:p>
    <w:p>
      <w:pPr>
        <w:numPr>
          <w:ilvl w:val="0"/>
          <w:numId w:val="1002"/>
        </w:numPr>
        <w:pStyle w:val="Compact"/>
      </w:pPr>
      <w:r>
        <w:rPr>
          <w:bCs/>
          <w:b/>
        </w:rPr>
        <w:t xml:space="preserve">Policy Alignment:</w:t>
      </w:r>
      <w:r>
        <w:t xml:space="preserve"> </w:t>
      </w:r>
      <w:r>
        <w:t xml:space="preserve">Direct collaboration with Islamabad Education Department to ensure all outputs comply with NEP 2020’s "Learning Outcomes-Based Assessment" framework.</w:t>
      </w:r>
    </w:p>
    <w:p>
      <w:pPr>
        <w:numPr>
          <w:ilvl w:val="0"/>
          <w:numId w:val="1002"/>
        </w:numPr>
        <w:pStyle w:val="Compact"/>
      </w:pPr>
      <w:r>
        <w:rPr>
          <w:bCs/>
          <w:b/>
        </w:rPr>
        <w:t xml:space="preserve">Hyper-Local Execution:</w:t>
      </w:r>
      <w:r>
        <w:t xml:space="preserve"> </w:t>
      </w:r>
      <w:r>
        <w:t xml:space="preserve">On-ground teams based in Islamabad, enabling rapid school visits, teacher workshops (e.g., at DHA Phase V), and real-time feedback loops.</w:t>
      </w:r>
    </w:p>
    <w:bookmarkEnd w:id="23"/>
    <w:bookmarkStart w:id="24" w:name="marketing-strategy-tactics"/>
    <w:p>
      <w:pPr>
        <w:pStyle w:val="Heading2"/>
      </w:pPr>
      <w:r>
        <w:t xml:space="preserve">Marketing Strategy &amp; Tactics</w:t>
      </w:r>
    </w:p>
    <w:p>
      <w:pPr>
        <w:pStyle w:val="FirstParagraph"/>
      </w:pPr>
      <w:r>
        <w:rPr>
          <w:bCs/>
          <w:b/>
        </w:rPr>
        <w:t xml:space="preserve">Phase 1: Awareness (Months 1-3)</w:t>
      </w:r>
    </w:p>
    <w:p>
      <w:pPr>
        <w:numPr>
          <w:ilvl w:val="0"/>
          <w:numId w:val="1003"/>
        </w:numPr>
        <w:pStyle w:val="Compact"/>
      </w:pPr>
      <w:r>
        <w:rPr>
          <w:iCs/>
          <w:i/>
        </w:rPr>
        <w:t xml:space="preserve">Islamabad Policy Engagement:</w:t>
      </w:r>
      <w:r>
        <w:t xml:space="preserve"> </w:t>
      </w:r>
      <w:r>
        <w:t xml:space="preserve">Present case studies at the Islamabad Education Conference (held biannually at Islamabad Convention Centre), demonstrating how our Curriculum Developer solutions reduced teacher training time by 40% in Rawalpindi pilot schools.</w:t>
      </w:r>
    </w:p>
    <w:p>
      <w:pPr>
        <w:numPr>
          <w:ilvl w:val="0"/>
          <w:numId w:val="1003"/>
        </w:numPr>
        <w:pStyle w:val="Compact"/>
      </w:pPr>
      <w:r>
        <w:rPr>
          <w:iCs/>
          <w:i/>
        </w:rPr>
        <w:t xml:space="preserve">Content Marketing:</w:t>
      </w:r>
      <w:r>
        <w:t xml:space="preserve"> </w:t>
      </w:r>
      <w:r>
        <w:t xml:space="preserve">Publish "Curriculum Roadmaps for Islamabad Schools" (e.g., "Digital Literacy Integration Framework for Grades 6-10"), distributed via LinkedIn groups like "Educators of Islamabad" and email newsletters to 5,000+ school administrators.</w:t>
      </w:r>
    </w:p>
    <w:p>
      <w:pPr>
        <w:pStyle w:val="FirstParagraph"/>
      </w:pPr>
      <w:r>
        <w:rPr>
          <w:bCs/>
          <w:b/>
        </w:rPr>
        <w:t xml:space="preserve">Phase 2: Acquisition (Months 4-8)</w:t>
      </w:r>
    </w:p>
    <w:p>
      <w:pPr>
        <w:numPr>
          <w:ilvl w:val="0"/>
          <w:numId w:val="1004"/>
        </w:numPr>
        <w:pStyle w:val="Compact"/>
      </w:pPr>
      <w:r>
        <w:rPr>
          <w:iCs/>
          <w:i/>
        </w:rPr>
        <w:t xml:space="preserve">Strategic Partnerships:</w:t>
      </w:r>
      <w:r>
        <w:t xml:space="preserve"> </w:t>
      </w:r>
      <w:r>
        <w:t xml:space="preserve">Forge MOUs with Islamabad Board of Intermediate Education (IBIE) to become their preferred Curriculum Developer for new syllabi revisions. Offer a 15% discount for IBIE-certified schools.</w:t>
      </w:r>
    </w:p>
    <w:p>
      <w:pPr>
        <w:numPr>
          <w:ilvl w:val="0"/>
          <w:numId w:val="1004"/>
        </w:numPr>
        <w:pStyle w:val="Compact"/>
      </w:pPr>
      <w:r>
        <w:rPr>
          <w:iCs/>
          <w:i/>
        </w:rPr>
        <w:t xml:space="preserve">Digital Campaigns:</w:t>
      </w:r>
      <w:r>
        <w:t xml:space="preserve"> </w:t>
      </w:r>
      <w:r>
        <w:t xml:space="preserve">Geo-targeted Facebook/Google Ads in Islamabad with messaging: "Transform Your School’s Curriculum—Designed for Pakistan, Not Imported." Use testimonials from principals of top Islamabad schools (e.g., "Our students’ digital literacy scores rose 35% after partnering with our Curriculum Developer team").</w:t>
      </w:r>
    </w:p>
    <w:p>
      <w:pPr>
        <w:numPr>
          <w:ilvl w:val="0"/>
          <w:numId w:val="1004"/>
        </w:numPr>
        <w:pStyle w:val="Compact"/>
      </w:pPr>
      <w:r>
        <w:rPr>
          <w:iCs/>
          <w:i/>
        </w:rPr>
        <w:t xml:space="preserve">Workshop Series:</w:t>
      </w:r>
      <w:r>
        <w:t xml:space="preserve"> </w:t>
      </w:r>
      <w:r>
        <w:t xml:space="preserve">Host free "Curriculum Modernization Workshops" at key locations (e.g., National University of Science &amp; Technology, Islamabad), led by our in-house Curriculum Developers.</w:t>
      </w:r>
    </w:p>
    <w:p>
      <w:pPr>
        <w:pStyle w:val="FirstParagraph"/>
      </w:pPr>
      <w:r>
        <w:rPr>
          <w:bCs/>
          <w:b/>
        </w:rPr>
        <w:t xml:space="preserve">Phase 3: Retention &amp; Expansion (Months 9-12)</w:t>
      </w:r>
    </w:p>
    <w:p>
      <w:pPr>
        <w:numPr>
          <w:ilvl w:val="0"/>
          <w:numId w:val="1005"/>
        </w:numPr>
        <w:pStyle w:val="Compact"/>
      </w:pPr>
      <w:r>
        <w:rPr>
          <w:iCs/>
          <w:i/>
        </w:rPr>
        <w:t xml:space="preserve">Client Success Program:</w:t>
      </w:r>
      <w:r>
        <w:t xml:space="preserve"> </w:t>
      </w:r>
      <w:r>
        <w:t xml:space="preserve">Quarterly reviews with school leadership to refine curriculum, ensuring continuous alignment with Islamabad’s education goals (e.g., adapting to new PEC examination standards).</w:t>
      </w:r>
    </w:p>
    <w:p>
      <w:pPr>
        <w:numPr>
          <w:ilvl w:val="0"/>
          <w:numId w:val="1005"/>
        </w:numPr>
        <w:pStyle w:val="Compact"/>
      </w:pPr>
      <w:r>
        <w:rPr>
          <w:iCs/>
          <w:i/>
        </w:rPr>
        <w:t xml:space="preserve">Referral Incentives:</w:t>
      </w:r>
      <w:r>
        <w:t xml:space="preserve"> </w:t>
      </w:r>
      <w:r>
        <w:t xml:space="preserve">Offer existing clients a 20% discount on future projects for every successful referral within Islamabad’s educational ecosystem.</w:t>
      </w:r>
    </w:p>
    <w:bookmarkEnd w:id="24"/>
    <w:bookmarkStart w:id="25" w:name="budget-allocation-islamabad-focus"/>
    <w:p>
      <w:pPr>
        <w:pStyle w:val="Heading2"/>
      </w:pPr>
      <w:r>
        <w:t xml:space="preserve">Budget Allocation (Islamabad Focus)</w:t>
      </w:r>
    </w:p>
    <w:p>
      <w:pPr>
        <w:pStyle w:val="FirstParagraph"/>
      </w:pPr>
      <w:r>
        <w:t xml:space="preserve">Total Budget: PKR 18,500,000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Allocation (PKR)</w:t>
            </w:r>
          </w:p>
        </w:tc>
        <w:tc>
          <w:tcPr/>
          <w:p>
            <w:pPr>
              <w:pStyle w:val="Compact"/>
              <w:jc w:val="left"/>
            </w:pPr>
            <w:r>
              <w:t xml:space="preserve">Expected ROI (Months 6-12)</w:t>
            </w:r>
          </w:p>
        </w:tc>
      </w:tr>
      <w:tr>
        <w:tc>
          <w:tcPr/>
          <w:p>
            <w:pPr>
              <w:pStyle w:val="Compact"/>
              <w:jc w:val="left"/>
            </w:pPr>
            <w:r>
              <w:t xml:space="preserve">Policy Engagement &amp; Conferences</w:t>
            </w:r>
          </w:p>
        </w:tc>
        <w:tc>
          <w:tcPr/>
          <w:p>
            <w:pPr>
              <w:pStyle w:val="Compact"/>
              <w:jc w:val="left"/>
            </w:pPr>
            <w:r>
              <w:t xml:space="preserve">4,200,000</w:t>
            </w:r>
          </w:p>
        </w:tc>
        <w:tc>
          <w:tcPr/>
          <w:p>
            <w:pPr>
              <w:pStyle w:val="Compact"/>
              <w:jc w:val="left"/>
            </w:pPr>
            <w:r>
              <w:t xml:space="preserve">8+ government contracts; 3 institutional partnerships</w:t>
            </w:r>
          </w:p>
        </w:tc>
      </w:tr>
      <w:tr>
        <w:tc>
          <w:tcPr/>
          <w:p>
            <w:pPr>
              <w:pStyle w:val="Compact"/>
              <w:jc w:val="left"/>
            </w:pPr>
            <w:r>
              <w:t xml:space="preserve">Digital Marketing (Islamabad-targeted)</w:t>
            </w:r>
          </w:p>
        </w:tc>
        <w:tc>
          <w:tcPr/>
          <w:p>
            <w:pPr>
              <w:pStyle w:val="Compact"/>
              <w:jc w:val="left"/>
            </w:pPr>
            <w:r>
              <w:t xml:space="preserve">5,150,000</w:t>
            </w:r>
          </w:p>
        </w:tc>
        <w:tc>
          <w:tcPr/>
          <w:p>
            <w:pPr>
              <w:pStyle w:val="Compact"/>
              <w:jc w:val="left"/>
            </w:pPr>
            <w:r>
              <w:t xml:space="preserve">25% lead conversion rate; 12 new school contracts</w:t>
            </w:r>
          </w:p>
        </w:tc>
      </w:tr>
      <w:tr>
        <w:tc>
          <w:tcPr/>
          <w:p>
            <w:pPr>
              <w:pStyle w:val="Compact"/>
              <w:jc w:val="left"/>
            </w:pPr>
            <w:r>
              <w:t xml:space="preserve">Workshops &amp; Local Events</w:t>
            </w:r>
          </w:p>
        </w:tc>
        <w:tc>
          <w:tcPr/>
          <w:p>
            <w:pPr>
              <w:pStyle w:val="Compact"/>
              <w:jc w:val="left"/>
            </w:pPr>
            <w:r>
              <w:t xml:space="preserve">3,750,000</w:t>
            </w:r>
          </w:p>
        </w:tc>
        <w:tc>
          <w:tcPr/>
          <w:p>
            <w:pPr>
              <w:pStyle w:val="Compact"/>
              <w:jc w:val="left"/>
            </w:pPr>
            <w:r>
              <w:t xml:space="preserve">Direct engagement with 350+ decision-makers; 6 pilot projects</w:t>
            </w:r>
          </w:p>
        </w:tc>
      </w:tr>
      <w:tr>
        <w:tc>
          <w:tcPr/>
          <w:p>
            <w:pPr>
              <w:pStyle w:val="Compact"/>
              <w:jc w:val="left"/>
            </w:pPr>
            <w:r>
              <w:t xml:space="preserve">Content Development (Islamabad-specific)</w:t>
            </w:r>
          </w:p>
        </w:tc>
        <w:tc>
          <w:tcPr/>
          <w:p>
            <w:pPr>
              <w:pStyle w:val="Compact"/>
              <w:jc w:val="left"/>
            </w:pPr>
            <w:r>
              <w:t xml:space="preserve">2,400,000</w:t>
            </w:r>
          </w:p>
        </w:tc>
        <w:tc>
          <w:tcPr/>
          <w:p>
            <w:pPr>
              <w:pStyle w:val="Compact"/>
              <w:jc w:val="left"/>
            </w:pPr>
            <w:r>
              <w:t xml:space="preserve">Brand authority in Islamabad education circles; 75% of leads sourced from content</w:t>
            </w:r>
          </w:p>
        </w:tc>
      </w:tr>
    </w:tbl>
    <w:bookmarkEnd w:id="25"/>
    <w:bookmarkStart w:id="26" w:name="kpis-for-success-in-pakistan-islamabad"/>
    <w:p>
      <w:pPr>
        <w:pStyle w:val="Heading2"/>
      </w:pPr>
      <w:r>
        <w:t xml:space="preserve">KPIs for Success in Pakistan Islamabad</w:t>
      </w:r>
    </w:p>
    <w:p>
      <w:pPr>
        <w:numPr>
          <w:ilvl w:val="0"/>
          <w:numId w:val="1006"/>
        </w:numPr>
        <w:pStyle w:val="Compact"/>
      </w:pPr>
      <w:r>
        <w:rPr>
          <w:bCs/>
          <w:b/>
        </w:rPr>
        <w:t xml:space="preserve">Market Penetration:</w:t>
      </w:r>
      <w:r>
        <w:t xml:space="preserve"> </w:t>
      </w:r>
      <w:r>
        <w:t xml:space="preserve">Secure contracts with 30+ schools/boards in Islamabad within Year 1 (target: 15% share of the capital’s private school market).</w:t>
      </w:r>
    </w:p>
    <w:p>
      <w:pPr>
        <w:numPr>
          <w:ilvl w:val="0"/>
          <w:numId w:val="1006"/>
        </w:numPr>
        <w:pStyle w:val="Compact"/>
      </w:pPr>
      <w:r>
        <w:rPr>
          <w:bCs/>
          <w:b/>
        </w:rPr>
        <w:t xml:space="preserve">Cultural Relevance:</w:t>
      </w:r>
      <w:r>
        <w:t xml:space="preserve"> </w:t>
      </w:r>
      <w:r>
        <w:t xml:space="preserve">Achieve ≥90% client satisfaction on "alignment with Pakistani values" in post-project surveys.</w:t>
      </w:r>
    </w:p>
    <w:p>
      <w:pPr>
        <w:numPr>
          <w:ilvl w:val="0"/>
          <w:numId w:val="1006"/>
        </w:numPr>
        <w:pStyle w:val="Compact"/>
      </w:pPr>
      <w:r>
        <w:rPr>
          <w:bCs/>
          <w:b/>
        </w:rPr>
        <w:t xml:space="preserve">Policy Influence:</w:t>
      </w:r>
      <w:r>
        <w:t xml:space="preserve"> </w:t>
      </w:r>
      <w:r>
        <w:t xml:space="preserve">Contribute to at least 2 revisions of Islamabad Education Department guidelines by Year 2.</w:t>
      </w:r>
    </w:p>
    <w:bookmarkEnd w:id="26"/>
    <w:bookmarkStart w:id="27" w:name="Xc2cf097db1c768835e253f1aefb9c6a261f060e"/>
    <w:p>
      <w:pPr>
        <w:pStyle w:val="Heading2"/>
      </w:pPr>
      <w:r>
        <w:t xml:space="preserve">Conclusion: Why Islamabad Demands Our Curriculum Developer Expertise</w:t>
      </w:r>
    </w:p>
    <w:p>
      <w:pPr>
        <w:pStyle w:val="FirstParagraph"/>
      </w:pPr>
      <w:r>
        <w:t xml:space="preserve">Pakistan Islamabad is not merely a geographic market—it is the nerve center of educational reform in Pakistan. As schools and policymakers prioritize modern, culturally grounded curricula, our Curriculum Developer services emerge as the indispensable partner. This Marketing Plan leverages Islamabad’s unique position to deliver solutions that transcend generic offerings: we don’t just design curricula; we engineer education transformation for Pakistan’s capital city. By embedding ourselves within Islamabad’s educational ecosystem—through policy collaboration, localized workshops, and deep cultural fluency—we ensure that every Curriculum Developer project directly fuels the National Education Policy 2020’s vision in our nation’s most influential city.</w:t>
      </w:r>
    </w:p>
    <w:p>
      <w:pPr>
        <w:pStyle w:val="BodyText"/>
      </w:pPr>
      <w:r>
        <w:rPr>
          <w:bCs/>
          <w:b/>
        </w:rPr>
        <w:t xml:space="preserve">Commitment:</w:t>
      </w:r>
      <w:r>
        <w:t xml:space="preserve"> </w:t>
      </w:r>
      <w:r>
        <w:t xml:space="preserve">To make "Curriculum Developer" synonymous with educational excellence across Pakistan Islamabad, one syllabus at a time.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Curriculum Developer Services for Pakistan Islamabad</dc:title>
  <dc:creator/>
  <dc:language>en</dc:language>
  <cp:keywords/>
  <dcterms:created xsi:type="dcterms:W3CDTF">2026-07-23T02:45:40Z</dcterms:created>
  <dcterms:modified xsi:type="dcterms:W3CDTF">2026-07-23T02:45:40Z</dcterms:modified>
</cp:coreProperties>
</file>

<file path=docProps/custom.xml><?xml version="1.0" encoding="utf-8"?>
<Properties xmlns="http://schemas.openxmlformats.org/officeDocument/2006/custom-properties" xmlns:vt="http://schemas.openxmlformats.org/officeDocument/2006/docPropsVTypes"/>
</file>