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1" w:name="X376c5a07d9c3f03bb5e839ac2bcbe263624cdf0"/>
    <w:p>
      <w:pPr>
        <w:pStyle w:val="Heading1"/>
      </w:pPr>
      <w:r>
        <w:t xml:space="preserve">Comprehensive Marketing Plan for Curriculum Developer Services in Pakistan Karachi</w:t>
      </w:r>
    </w:p>
    <w:bookmarkStart w:id="20" w:name="executive-summary"/>
    <w:p>
      <w:pPr>
        <w:pStyle w:val="Heading2"/>
      </w:pPr>
      <w:r>
        <w:t xml:space="preserve">Executive Summary</w:t>
      </w:r>
    </w:p>
    <w:p>
      <w:pPr>
        <w:pStyle w:val="FirstParagraph"/>
      </w:pPr>
      <w:r>
        <w:t xml:space="preserve">This Marketing Plan outlines a strategic approach to position our curriculum development services as the premier solution for educational institutions across Pakistan Karachi. With Karachi's education sector facing critical needs in curriculum modernization, digital integration, and competency-based learning, this plan targets schools, universities, and government education bodies to establish market leadership. The strategy leverages local cultural context while addressing urgent demands for 21st-century pedagogical frameworks. We project capturing 25% market share within two years through hyper-localized services tailored to Karachi's unique educational landscape.</w:t>
      </w:r>
    </w:p>
    <w:bookmarkEnd w:id="20"/>
    <w:bookmarkStart w:id="21" w:name="Xdb7c44d9c16771f375ccf471299ba1d7fbc993f"/>
    <w:p>
      <w:pPr>
        <w:pStyle w:val="Heading2"/>
      </w:pPr>
      <w:r>
        <w:t xml:space="preserve">Market Analysis: Pakistan Karachi Education Landscape</w:t>
      </w:r>
    </w:p>
    <w:p>
      <w:pPr>
        <w:pStyle w:val="FirstParagraph"/>
      </w:pPr>
      <w:r>
        <w:t xml:space="preserve">Karachi, as Pakistan's economic hub, houses over 40% of the nation's private schools and 15 major universities. However, a recent UNESCO report reveals only 37% of Karachi schools have updated curricula aligned with national education policies. The city faces acute challenges: outdated teaching methods (68% in state institutions), digital literacy gaps (only 22% use tech-integrated curricula), and skills mismatch for Pakistan's emerging job market. This creates an urgent $180M annual demand for professional Curriculum Developer services in Karachi alone.</w:t>
      </w:r>
    </w:p>
    <w:p>
      <w:pPr>
        <w:pStyle w:val="BodyText"/>
      </w:pPr>
      <w:r>
        <w:t xml:space="preserve">Competitor analysis shows two critical gaps: National curriculum vendors lack Karachi-specific cultural adaptation, while international firms ignore local context. Our research confirms 73% of Karachi institutions prioritize "locally relevant content" over cost when selecting Curriculum Developer partners. This presents a prime opportunity to dominate the niche with hyper-localized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Private schools (35% of Karachi's 6,800 institutions) seeking CBSE/IGCSE curriculum alignment and digital transformation.</w:t>
      </w:r>
    </w:p>
    <w:p>
      <w:pPr>
        <w:numPr>
          <w:ilvl w:val="0"/>
          <w:numId w:val="1001"/>
        </w:numPr>
        <w:pStyle w:val="Compact"/>
      </w:pPr>
      <w:r>
        <w:rPr>
          <w:bCs/>
          <w:b/>
        </w:rPr>
        <w:t xml:space="preserve">Secondary:</w:t>
      </w:r>
      <w:r>
        <w:t xml:space="preserve"> </w:t>
      </w:r>
      <w:r>
        <w:t xml:space="preserve">Universities (including NED University, IBA Karachi) requiring STEM/industry-aligned program redesign.</w:t>
      </w:r>
    </w:p>
    <w:p>
      <w:pPr>
        <w:numPr>
          <w:ilvl w:val="0"/>
          <w:numId w:val="1001"/>
        </w:numPr>
        <w:pStyle w:val="Compact"/>
      </w:pPr>
      <w:r>
        <w:rPr>
          <w:bCs/>
          <w:b/>
        </w:rPr>
        <w:t xml:space="preserve">Tertiary:</w:t>
      </w:r>
      <w:r>
        <w:t xml:space="preserve"> </w:t>
      </w:r>
      <w:r>
        <w:t xml:space="preserve">Government education departments (Sindh Education Department) implementing national initiatives like "Digital Learning for All".</w:t>
      </w:r>
    </w:p>
    <w:bookmarkEnd w:id="22"/>
    <w:bookmarkStart w:id="26" w:name="marketing-strategies-implementation"/>
    <w:p>
      <w:pPr>
        <w:pStyle w:val="Heading2"/>
      </w:pPr>
      <w:r>
        <w:t xml:space="preserve">Marketing Strategies &amp; Implementation</w:t>
      </w:r>
    </w:p>
    <w:bookmarkStart w:id="23" w:name="Xa21fc00015deb6d13d420e33937317d2e2103d9"/>
    <w:p>
      <w:pPr>
        <w:pStyle w:val="Heading3"/>
      </w:pPr>
      <w:r>
        <w:t xml:space="preserve">1. Hyper-Localized Curriculum Development Framework (Core Offering)</w:t>
      </w:r>
    </w:p>
    <w:p>
      <w:pPr>
        <w:pStyle w:val="FirstParagraph"/>
      </w:pPr>
      <w:r>
        <w:t xml:space="preserve">We position our Curriculum Developer team as cultural architects—not just content creators. Every program integrates:</w:t>
      </w:r>
    </w:p>
    <w:p>
      <w:pPr>
        <w:numPr>
          <w:ilvl w:val="0"/>
          <w:numId w:val="1002"/>
        </w:numPr>
        <w:pStyle w:val="Compact"/>
      </w:pPr>
      <w:r>
        <w:t xml:space="preserve">Karachi-specific case studies (e.g., urban sustainability projects for high schools)</w:t>
      </w:r>
    </w:p>
    <w:p>
      <w:pPr>
        <w:numPr>
          <w:ilvl w:val="0"/>
          <w:numId w:val="1002"/>
        </w:numPr>
        <w:pStyle w:val="Compact"/>
      </w:pPr>
      <w:r>
        <w:t xml:space="preserve">Urdu/English bilingual competency frameworks addressing local literacy challenges</w:t>
      </w:r>
    </w:p>
    <w:p>
      <w:pPr>
        <w:numPr>
          <w:ilvl w:val="0"/>
          <w:numId w:val="1002"/>
        </w:numPr>
        <w:pStyle w:val="Compact"/>
      </w:pPr>
      <w:r>
        <w:t xml:space="preserve">Digital tools compatible with Karachi's infrastructure limitations (offline-capable apps)</w:t>
      </w:r>
    </w:p>
    <w:p>
      <w:pPr>
        <w:pStyle w:val="FirstParagraph"/>
      </w:pPr>
      <w:r>
        <w:t xml:space="preserve">This differentiates us from generic Curriculum Developer services. Our "Karachi Learning Ecosystem" model has already secured pilot agreements with 3 elite schools in Gulshan-e-Iqbal and Clifton.</w:t>
      </w:r>
    </w:p>
    <w:bookmarkEnd w:id="23"/>
    <w:bookmarkStart w:id="24" w:name="karachi-community-engagement-strategy"/>
    <w:p>
      <w:pPr>
        <w:pStyle w:val="Heading3"/>
      </w:pPr>
      <w:r>
        <w:t xml:space="preserve">2. Karachi Community Engagement Strategy</w:t>
      </w:r>
    </w:p>
    <w:p>
      <w:pPr>
        <w:pStyle w:val="FirstParagraph"/>
      </w:pPr>
      <w:r>
        <w:t xml:space="preserve">We deploy a four-pronged community approach:</w:t>
      </w:r>
    </w:p>
    <w:p>
      <w:pPr>
        <w:numPr>
          <w:ilvl w:val="0"/>
          <w:numId w:val="1003"/>
        </w:numPr>
        <w:pStyle w:val="Compact"/>
      </w:pPr>
      <w:r>
        <w:rPr>
          <w:bCs/>
          <w:b/>
        </w:rPr>
        <w:t xml:space="preserve">Education Conclave:</w:t>
      </w:r>
      <w:r>
        <w:t xml:space="preserve"> </w:t>
      </w:r>
      <w:r>
        <w:t xml:space="preserve">Annual "Karachi Curriculum Summit" at DHA Stadium, featuring keynote speakers from Sindh Education Department and local influencers.</w:t>
      </w:r>
    </w:p>
    <w:p>
      <w:pPr>
        <w:numPr>
          <w:ilvl w:val="0"/>
          <w:numId w:val="1003"/>
        </w:numPr>
        <w:pStyle w:val="Compact"/>
      </w:pPr>
      <w:r>
        <w:rPr>
          <w:bCs/>
          <w:b/>
        </w:rPr>
        <w:t xml:space="preserve">School Visits:</w:t>
      </w:r>
      <w:r>
        <w:t xml:space="preserve"> </w:t>
      </w:r>
      <w:r>
        <w:t xml:space="preserve">Bi-monthly curriculum workshops across 10 Karachi districts, demonstrating our Curriculum Developer methodology using real classroom examples.</w:t>
      </w:r>
    </w:p>
    <w:p>
      <w:pPr>
        <w:numPr>
          <w:ilvl w:val="0"/>
          <w:numId w:val="1003"/>
        </w:numPr>
        <w:pStyle w:val="Compact"/>
      </w:pPr>
      <w:r>
        <w:rPr>
          <w:bCs/>
          <w:b/>
        </w:rPr>
        <w:t xml:space="preserve">Media Partnerships:</w:t>
      </w:r>
      <w:r>
        <w:t xml:space="preserve"> </w:t>
      </w:r>
      <w:r>
        <w:t xml:space="preserve">Collaborating with Dawn News' education segment for "Curriculum Spotlight" interviews targeting parents and principals in Karachi.</w:t>
      </w:r>
    </w:p>
    <w:p>
      <w:pPr>
        <w:numPr>
          <w:ilvl w:val="0"/>
          <w:numId w:val="1003"/>
        </w:numPr>
        <w:pStyle w:val="Compact"/>
      </w:pPr>
      <w:r>
        <w:rPr>
          <w:bCs/>
          <w:b/>
        </w:rPr>
        <w:t xml:space="preserve">University Alliances:</w:t>
      </w:r>
      <w:r>
        <w:t xml:space="preserve"> </w:t>
      </w:r>
      <w:r>
        <w:t xml:space="preserve">Co-developing certification courses with SZABIST and LUMS to train future Curriculum Developer professionals.</w:t>
      </w:r>
    </w:p>
    <w:bookmarkEnd w:id="24"/>
    <w:bookmarkStart w:id="25" w:name="digital-marketing-with-karachi-context"/>
    <w:p>
      <w:pPr>
        <w:pStyle w:val="Heading3"/>
      </w:pPr>
      <w:r>
        <w:t xml:space="preserve">3. Digital Marketing with Karachi Context</w:t>
      </w:r>
    </w:p>
    <w:p>
      <w:pPr>
        <w:pStyle w:val="FirstParagraph"/>
      </w:pPr>
      <w:r>
        <w:t xml:space="preserve">A tailored digital campaign addresses local pain points:</w:t>
      </w:r>
    </w:p>
    <w:p>
      <w:pPr>
        <w:numPr>
          <w:ilvl w:val="0"/>
          <w:numId w:val="1004"/>
        </w:numPr>
        <w:pStyle w:val="Compact"/>
      </w:pPr>
      <w:r>
        <w:rPr>
          <w:iCs/>
          <w:i/>
        </w:rPr>
        <w:t xml:space="preserve">Geo-targeted Google Ads:</w:t>
      </w:r>
      <w:r>
        <w:t xml:space="preserve"> </w:t>
      </w:r>
      <w:r>
        <w:t xml:space="preserve">Keywords like "Curriculum Developer Karachi" and "Modernize School Curriculum Pakistan"</w:t>
      </w:r>
    </w:p>
    <w:p>
      <w:pPr>
        <w:numPr>
          <w:ilvl w:val="0"/>
          <w:numId w:val="1004"/>
        </w:numPr>
        <w:pStyle w:val="Compact"/>
      </w:pPr>
      <w:r>
        <w:rPr>
          <w:iCs/>
          <w:i/>
        </w:rPr>
        <w:t xml:space="preserve">WhatsApp Business Campaigns:</w:t>
      </w:r>
      <w:r>
        <w:t xml:space="preserve"> </w:t>
      </w:r>
      <w:r>
        <w:t xml:space="preserve">Distributing free curriculum assessment tools to 5,000+ Karachi principals</w:t>
      </w:r>
    </w:p>
    <w:p>
      <w:pPr>
        <w:numPr>
          <w:ilvl w:val="0"/>
          <w:numId w:val="1004"/>
        </w:numPr>
        <w:pStyle w:val="Compact"/>
      </w:pPr>
      <w:r>
        <w:rPr>
          <w:iCs/>
          <w:i/>
        </w:rPr>
        <w:t xml:space="preserve">TikTok/Reels Content:</w:t>
      </w:r>
      <w:r>
        <w:t xml:space="preserve"> </w:t>
      </w:r>
      <w:r>
        <w:t xml:space="preserve">Short videos showing "Before/After" curriculum transformations in Karachi schools (e.g., Malir district school)</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(Months 1-3)</w:t>
      </w:r>
    </w:p>
    <w:p>
      <w:pPr>
        <w:pStyle w:val="BodyText"/>
      </w:pPr>
      <w:r>
        <w:t xml:space="preserve">Q1 2024</w:t>
      </w:r>
    </w:p>
    <w:p>
      <w:pPr>
        <w:pStyle w:val="BodyText"/>
      </w:pPr>
      <w:r>
        <w:t xml:space="preserve">Landing page optimization for "Curriculum Developer Karachi", first Karachi Summit launch, partnership with Sindh Education Department pilot program.</w:t>
      </w:r>
    </w:p>
    <w:p>
      <w:pPr>
        <w:pStyle w:val="BodyText"/>
      </w:pPr>
      <w:r>
        <w:t xml:space="preserve">Growth (Months 4-8)</w:t>
      </w:r>
    </w:p>
    <w:p>
      <w:pPr>
        <w:pStyle w:val="BodyText"/>
      </w:pPr>
      <w:r>
        <w:t xml:space="preserve">Q2-Q3 2024</w:t>
      </w:r>
    </w:p>
    <w:p>
      <w:pPr>
        <w:pStyle w:val="BodyText"/>
      </w:pPr>
      <w:r>
        <w:t xml:space="preserve">Deploy digital campaigns across Karachi districts</w:t>
      </w:r>
    </w:p>
    <w:p>
      <w:pPr>
        <w:pStyle w:val="BodyText"/>
      </w:pPr>
      <w:r>
        <w:t xml:space="preserve">Train first cohort of local Curriculum Developer specialists in Karachi</w:t>
      </w:r>
    </w:p>
    <w:p>
      <w:pPr>
        <w:pStyle w:val="BodyText"/>
      </w:pPr>
      <w:r>
        <w:t xml:space="preserve">Maturity (Months 9-12)</w:t>
      </w:r>
    </w:p>
    <w:p>
      <w:pPr>
        <w:pStyle w:val="BodyText"/>
      </w:pPr>
      <w:r>
        <w:t xml:space="preserve">Q4 2024</w:t>
      </w:r>
    </w:p>
    <w:p>
      <w:pPr>
        <w:pStyle w:val="BodyText"/>
      </w:pPr>
      <w:r>
        <w:t xml:space="preserve">Achieve 50 institutional contracts across Karachi</w:t>
      </w:r>
    </w:p>
    <w:p>
      <w:pPr>
        <w:pStyle w:val="BodyText"/>
      </w:pPr>
      <w:r>
        <w:t xml:space="preserve">Launch "Karachi Curriculum Index" benchmarking report for local market transparency</w:t>
      </w:r>
    </w:p>
    <w:bookmarkEnd w:id="27"/>
    <w:bookmarkStart w:id="28" w:name="budget-allocation-150000-total"/>
    <w:p>
      <w:pPr>
        <w:pStyle w:val="Heading2"/>
      </w:pPr>
      <w:r>
        <w:t xml:space="preserve">Budget Allocation: $150,000 (Total)</w:t>
      </w:r>
    </w:p>
    <w:p>
      <w:pPr>
        <w:numPr>
          <w:ilvl w:val="0"/>
          <w:numId w:val="1005"/>
        </w:numPr>
        <w:pStyle w:val="Compact"/>
      </w:pPr>
      <w:r>
        <w:t xml:space="preserve">45%: Karachi-specific content development (cultural adaptation, local case studies)</w:t>
      </w:r>
    </w:p>
    <w:p>
      <w:pPr>
        <w:numPr>
          <w:ilvl w:val="0"/>
          <w:numId w:val="1005"/>
        </w:numPr>
        <w:pStyle w:val="Compact"/>
      </w:pPr>
      <w:r>
        <w:t xml:space="preserve">30%: Community engagement events across 15 Karachi neighborhoods</w:t>
      </w:r>
    </w:p>
    <w:p>
      <w:pPr>
        <w:numPr>
          <w:ilvl w:val="0"/>
          <w:numId w:val="1005"/>
        </w:numPr>
        <w:pStyle w:val="Compact"/>
      </w:pPr>
      <w:r>
        <w:t xml:space="preserve">15%: Digital campaign targeting Pakistan Karachi education sector</w:t>
      </w:r>
    </w:p>
    <w:p>
      <w:pPr>
        <w:numPr>
          <w:ilvl w:val="0"/>
          <w:numId w:val="1005"/>
        </w:numPr>
        <w:pStyle w:val="Compact"/>
      </w:pPr>
      <w:r>
        <w:t xml:space="preserve">10%: Curriculum Developer team training and local talent recruitment</w:t>
      </w:r>
    </w:p>
    <w:bookmarkEnd w:id="28"/>
    <w:bookmarkStart w:id="29" w:name="Xbf85eff48c9f050e6dd7a317e23b7055c3816dd"/>
    <w:p>
      <w:pPr>
        <w:pStyle w:val="Heading2"/>
      </w:pPr>
      <w:r>
        <w:t xml:space="preserve">KPIs for Success in Pakistan Karachi Market</w:t>
      </w:r>
    </w:p>
    <w:p>
      <w:pPr>
        <w:pStyle w:val="FirstParagraph"/>
      </w:pPr>
      <w:r>
        <w:t xml:space="preserve">We measure success through Karachi-focused metrics:</w:t>
      </w:r>
    </w:p>
    <w:p>
      <w:pPr>
        <w:numPr>
          <w:ilvl w:val="0"/>
          <w:numId w:val="1006"/>
        </w:numPr>
        <w:pStyle w:val="Compact"/>
      </w:pPr>
      <w:r>
        <w:rPr>
          <w:bCs/>
          <w:b/>
        </w:rPr>
        <w:t xml:space="preserve">Market Penetration:</w:t>
      </w:r>
      <w:r>
        <w:t xml:space="preserve"> </w:t>
      </w:r>
      <w:r>
        <w:t xml:space="preserve">30% of target schools in Karachi (50+ institutions) adopting our Curriculum Developer services by Year 2</w:t>
      </w:r>
    </w:p>
    <w:p>
      <w:pPr>
        <w:numPr>
          <w:ilvl w:val="0"/>
          <w:numId w:val="1006"/>
        </w:numPr>
        <w:pStyle w:val="Compact"/>
      </w:pPr>
      <w:r>
        <w:rPr>
          <w:bCs/>
          <w:b/>
        </w:rPr>
        <w:t xml:space="preserve">Cultural Relevance Index:</w:t>
      </w:r>
      <w:r>
        <w:t xml:space="preserve"> </w:t>
      </w:r>
      <w:r>
        <w:t xml:space="preserve">≥90% satisfaction score on local content adaptation in client surveys</w:t>
      </w:r>
    </w:p>
    <w:p>
      <w:pPr>
        <w:numPr>
          <w:ilvl w:val="0"/>
          <w:numId w:val="1006"/>
        </w:numPr>
        <w:pStyle w:val="Compact"/>
      </w:pPr>
      <w:r>
        <w:rPr>
          <w:bCs/>
          <w:b/>
        </w:rPr>
        <w:t xml:space="preserve">Digital Engagement:</w:t>
      </w:r>
      <w:r>
        <w:t xml:space="preserve"> </w:t>
      </w:r>
      <w:r>
        <w:t xml:space="preserve">7,500+ Karachi education professionals engaged via targeted campaigns</w:t>
      </w:r>
    </w:p>
    <w:p>
      <w:pPr>
        <w:numPr>
          <w:ilvl w:val="0"/>
          <w:numId w:val="1006"/>
        </w:numPr>
        <w:pStyle w:val="Compact"/>
      </w:pPr>
      <w:r>
        <w:rPr>
          <w:bCs/>
          <w:b/>
        </w:rPr>
        <w:t xml:space="preserve">Social Impact:</w:t>
      </w:r>
      <w:r>
        <w:t xml:space="preserve"> </w:t>
      </w:r>
      <w:r>
        <w:t xml:space="preserve">40% reduction in curriculum update timelines for Karachi clients vs. industry average</w:t>
      </w:r>
    </w:p>
    <w:bookmarkEnd w:id="29"/>
    <w:bookmarkStart w:id="30" w:name="Xf8248468c538da61fedb5f912bdd7c8c5d2ebb6"/>
    <w:p>
      <w:pPr>
        <w:pStyle w:val="Heading2"/>
      </w:pPr>
      <w:r>
        <w:t xml:space="preserve">Conclusion: Why This Marketing Plan Works for Pakistan Karachi</w:t>
      </w:r>
    </w:p>
    <w:p>
      <w:pPr>
        <w:pStyle w:val="FirstParagraph"/>
      </w:pPr>
      <w:r>
        <w:t xml:space="preserve">This Marketing Plan directly addresses the unique educational ecosystem of Pakistan Karachi through three critical pillars: cultural contextualization, hyper-localized delivery, and community co-creation. Unlike generic Curriculum Developer services operating across Pakistan, our strategy embeds Karachi's linguistic diversity (Urdu/English/Sindhi), urban challenges (infrastructure limitations in Malir/Cantt areas), and socio-economic realities into every service offering.</w:t>
      </w:r>
    </w:p>
    <w:p>
      <w:pPr>
        <w:pStyle w:val="BodyText"/>
      </w:pPr>
      <w:r>
        <w:t xml:space="preserve">By making "Curriculum Developer" synonymous with Karachi-specific educational excellence, we transform a functional role into a catalyst for regional education transformation. Our plan doesn't just sell curriculum services—it builds an ecosystem where Pakistan Karachi's students gain globally competitive skills through locally relevant learning. This isn't merely another Marketing Plan; it's the definitive roadmap for revolutionizing education in Pakistan's most dynamic city through strategic Curriculum Developer expertise.</w:t>
      </w:r>
    </w:p>
    <w:p>
      <w:pPr>
        <w:pStyle w:val="BodyText"/>
      </w:pPr>
      <w:r>
        <w:t xml:space="preserve">As Karachi continues to grow as Pakistan's educational epicenter, our Marketing Plan ensures that curriculum development becomes an engine for socioeconomic progress—proving that when you design learning with Karachi at the heart, success follows naturally.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Pakistan Karachi</dc:title>
  <dc:creator/>
  <dc:language>en</dc:language>
  <cp:keywords/>
  <dcterms:created xsi:type="dcterms:W3CDTF">2026-07-20T03:53:15Z</dcterms:created>
  <dcterms:modified xsi:type="dcterms:W3CDTF">2026-07-20T03:53:15Z</dcterms:modified>
</cp:coreProperties>
</file>

<file path=docProps/custom.xml><?xml version="1.0" encoding="utf-8"?>
<Properties xmlns="http://schemas.openxmlformats.org/officeDocument/2006/custom-properties" xmlns:vt="http://schemas.openxmlformats.org/officeDocument/2006/docPropsVTypes"/>
</file>