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Philippines</w:t>
      </w:r>
      <w:r>
        <w:t xml:space="preserve"> </w:t>
      </w:r>
      <w:r>
        <w:t xml:space="preserve">Manila</w:t>
      </w:r>
    </w:p>
    <w:bookmarkStart w:id="28" w:name="X608d8cc01f0c03eff887a1f63a182f7c97000c0"/>
    <w:p>
      <w:pPr>
        <w:pStyle w:val="Heading1"/>
      </w:pPr>
      <w:r>
        <w:t xml:space="preserve">Strategic Marketing Plan for Curriculum Developer Recruitment in the Philippines Manila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Curricula Developer for educational institutions operating within Manila, Philippines. The position is critical to advancing educational excellence in one of Southeast Asia's most dynamic and densely populated urban centers. As the Philippine Department of Education (DepEd) implements its MATATAG curriculum reforms and private schools in Metro Manila increasingly seek innovative learning frameworks, the demand for a specialized Curriculum Developer has never been more urgent. This plan details targeted marketing tactics to attract top talent who understand Manila's unique educational landscape and can deliver curriculum solutions that address local challenges.</w:t>
      </w:r>
    </w:p>
    <w:bookmarkEnd w:id="20"/>
    <w:bookmarkStart w:id="21" w:name="X0e6ced148f14e976e6d736e6123845c4f04a8ae"/>
    <w:p>
      <w:pPr>
        <w:pStyle w:val="Heading2"/>
      </w:pPr>
      <w:r>
        <w:t xml:space="preserve">Market Analysis: Philippines Manila Education Context</w:t>
      </w:r>
    </w:p>
    <w:p>
      <w:pPr>
        <w:pStyle w:val="FirstParagraph"/>
      </w:pPr>
      <w:r>
        <w:t xml:space="preserve">The education sector in Philippines Manila faces significant pressures including overcrowded classrooms, diverse socio-economic student populations, and the need for curricular alignment with national initiatives like DepEd’s K-12 program. According to the 2023 Philippine Statistics Authority report, over 65% of public schools in Metro Manila operate beyond capacity. Private institutions (including international schools in Makati and Bonifacio Global City) are actively seeking curriculum specialists who can integrate STEM, digital literacy, and culturally responsive pedagogy into Manila’s context. This market gap presents a strategic opportunity for educational organizations to deploy a dedicated Curriculum Developer role as a differentiator.</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Certified educators with 5+ years’ experience in curriculum design, preferably with Manila-specific school system exposure. Secondary targets include: international curriculum specialists (IB, Cambridge) seeking local impact roles, and educational technology innovators aligned with DepEd's digital education push.</w:t>
      </w:r>
    </w:p>
    <w:p>
      <w:pPr>
        <w:pStyle w:val="BodyText"/>
      </w:pPr>
      <w:r>
        <w:rPr>
          <w:bCs/>
          <w:b/>
        </w:rPr>
        <w:t xml:space="preserve">Positioning Statement:</w:t>
      </w:r>
      <w:r>
        <w:t xml:space="preserve"> </w:t>
      </w:r>
      <w:r>
        <w:t xml:space="preserve">"The Manila-based Curriculum Developer will be the strategic architect of future-ready learning pathways for the Philippines’ most challenging and promising urban education ecosystem. We seek an innovator who doesn’t just design curricula—they understand Manila’s classrooms, its teachers' realities, and how to build scalable solutions that elevate student outcomes across public and private institutions."</w:t>
      </w:r>
    </w:p>
    <w:bookmarkEnd w:id="22"/>
    <w:bookmarkStart w:id="23" w:name="marketing-strategy-tactics"/>
    <w:p>
      <w:pPr>
        <w:pStyle w:val="Heading2"/>
      </w:pPr>
      <w:r>
        <w:t xml:space="preserve">Marketing Strategy &amp; Tactics</w:t>
      </w:r>
    </w:p>
    <w:p>
      <w:pPr>
        <w:pStyle w:val="FirstParagraph"/>
      </w:pPr>
      <w:r>
        <w:rPr>
          <w:bCs/>
          <w:b/>
        </w:rPr>
        <w:t xml:space="preserve">1. Hyper-Localized Digital Campaigns:</w:t>
      </w:r>
    </w:p>
    <w:p>
      <w:pPr>
        <w:numPr>
          <w:ilvl w:val="0"/>
          <w:numId w:val="1001"/>
        </w:numPr>
        <w:pStyle w:val="Compact"/>
      </w:pPr>
      <w:r>
        <w:t xml:space="preserve">Targeted LinkedIn ads focusing on Manila-based educators with keywords: "DepEd curriculum," "K-12 reform Philippines," "Manila school development."</w:t>
      </w:r>
    </w:p>
    <w:p>
      <w:pPr>
        <w:numPr>
          <w:ilvl w:val="0"/>
          <w:numId w:val="1001"/>
        </w:numPr>
        <w:pStyle w:val="Compact"/>
      </w:pPr>
      <w:r>
        <w:t xml:space="preserve">Collaborations with Manila education hubs (e.g., Philippine Association of Private Schools, Metro Manila Teachers’ Network) for exclusive job postings.</w:t>
      </w:r>
    </w:p>
    <w:p>
      <w:pPr>
        <w:numPr>
          <w:ilvl w:val="0"/>
          <w:numId w:val="1001"/>
        </w:numPr>
        <w:pStyle w:val="Compact"/>
      </w:pPr>
      <w:r>
        <w:t xml:space="preserve">Localized content on platforms like Facebook and Twitter using Filipino-English phrases: "Kailangan natin ng curriculum developer na kilala ang kalagayan ng mga paaralan sa Maynila!" (We need a curriculum developer who knows the condition of Manila schools!)</w:t>
      </w:r>
    </w:p>
    <w:p>
      <w:pPr>
        <w:pStyle w:val="FirstParagraph"/>
      </w:pPr>
      <w:r>
        <w:rPr>
          <w:bCs/>
          <w:b/>
        </w:rPr>
        <w:t xml:space="preserve">2. Strategic Partnerships in Manila:</w:t>
      </w:r>
    </w:p>
    <w:p>
      <w:pPr>
        <w:numPr>
          <w:ilvl w:val="0"/>
          <w:numId w:val="1002"/>
        </w:numPr>
        <w:pStyle w:val="Compact"/>
      </w:pPr>
      <w:r>
        <w:t xml:space="preserve">Co-hosted workshops with De La Salle University and Ateneo de Manila on "Curriculum Innovation for Metro Manila Context" to identify talent.</w:t>
      </w:r>
    </w:p>
    <w:p>
      <w:pPr>
        <w:numPr>
          <w:ilvl w:val="0"/>
          <w:numId w:val="1002"/>
        </w:numPr>
        <w:pStyle w:val="Compact"/>
      </w:pPr>
      <w:r>
        <w:t xml:space="preserve">Partnerships with DepEd Regional Office (NCR) for referral programs targeting public school curriculum coordinators transitioning to specialized roles.</w:t>
      </w:r>
    </w:p>
    <w:p>
      <w:pPr>
        <w:pStyle w:val="FirstParagraph"/>
      </w:pPr>
      <w:r>
        <w:rPr>
          <w:bCs/>
          <w:b/>
        </w:rPr>
        <w:t xml:space="preserve">3. Employer Branding Emphasis:</w:t>
      </w:r>
    </w:p>
    <w:p>
      <w:pPr>
        <w:numPr>
          <w:ilvl w:val="0"/>
          <w:numId w:val="1003"/>
        </w:numPr>
        <w:pStyle w:val="Compact"/>
      </w:pPr>
      <w:r>
        <w:t xml:space="preserve">Content highlighting Manila-specific impact: "Design a curriculum that reaches 15,000 students across Pasay City public schools" or "Revamp STEM programs for Quezon City’s underserved communities."</w:t>
      </w:r>
    </w:p>
    <w:p>
      <w:pPr>
        <w:numPr>
          <w:ilvl w:val="0"/>
          <w:numId w:val="1003"/>
        </w:numPr>
        <w:pStyle w:val="Compact"/>
      </w:pPr>
      <w:r>
        <w:t xml:space="preserve">Testimonials from current Manila educators on challenges they want the Curriculum Developer to solve.</w:t>
      </w:r>
    </w:p>
    <w:bookmarkEnd w:id="23"/>
    <w:bookmarkStart w:id="24" w:name="implementation-timeline-months-1-4"/>
    <w:p>
      <w:pPr>
        <w:pStyle w:val="Heading2"/>
      </w:pPr>
      <w:r>
        <w:t xml:space="preserve">Implementation Timeline (Months 1-4)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Manila-Specific Focus</w:t>
            </w:r>
          </w:p>
        </w:tc>
      </w:tr>
      <w:tr>
        <w:tc>
          <w:tcPr/>
          <w:p>
            <w:pPr>
              <w:pStyle w:val="Compact"/>
              <w:jc w:val="left"/>
            </w:pPr>
            <w:r>
              <w:t xml:space="preserve">Month 1</w:t>
            </w:r>
          </w:p>
        </w:tc>
        <w:tc>
          <w:tcPr/>
          <w:p>
            <w:pPr>
              <w:pStyle w:val="Compact"/>
              <w:jc w:val="left"/>
            </w:pPr>
            <w:r>
              <w:t xml:space="preserve">Landing page launch + LinkedIn campaign start</w:t>
            </w:r>
          </w:p>
        </w:tc>
        <w:tc>
          <w:tcPr/>
          <w:p>
            <w:pPr>
              <w:pStyle w:val="Compact"/>
              <w:jc w:val="left"/>
            </w:pPr>
            <w:r>
              <w:t xml:space="preserve">Campaign copy in Filipino-English mix; imagery of Manila schools (e.g., classroom in Intramuros)</w:t>
            </w:r>
          </w:p>
        </w:tc>
      </w:tr>
      <w:tr>
        <w:tc>
          <w:tcPr/>
          <w:p>
            <w:pPr>
              <w:pStyle w:val="Compact"/>
              <w:jc w:val="left"/>
            </w:pPr>
            <w:r>
              <w:t xml:space="preserve">Month 2</w:t>
            </w:r>
          </w:p>
        </w:tc>
        <w:tc>
          <w:tcPr/>
          <w:p>
            <w:pPr>
              <w:pStyle w:val="Compact"/>
              <w:jc w:val="left"/>
            </w:pPr>
            <w:r>
              <w:t xml:space="preserve">Workshop series with Ateneo de Manila &amp; DepEd NCR</w:t>
            </w:r>
          </w:p>
        </w:tc>
        <w:tc>
          <w:tcPr/>
          <w:p>
            <w:pPr>
              <w:pStyle w:val="Compact"/>
              <w:jc w:val="left"/>
            </w:pPr>
            <w:r>
              <w:t xml:space="preserve">Topics: "MATATAG Curriculum Implementation Challenges in Metro Manila"</w:t>
            </w:r>
          </w:p>
        </w:tc>
      </w:tr>
      <w:tr>
        <w:tc>
          <w:tcPr/>
          <w:p>
            <w:pPr>
              <w:pStyle w:val="Compact"/>
              <w:jc w:val="left"/>
            </w:pPr>
            <w:r>
              <w:t xml:space="preserve">Month 3</w:t>
            </w:r>
          </w:p>
        </w:tc>
        <w:tc>
          <w:tcPr/>
          <w:p>
            <w:pPr>
              <w:pStyle w:val="Compact"/>
              <w:jc w:val="left"/>
            </w:pPr>
            <w:r>
              <w:t xml:space="preserve">Social media push via Manila education influencers (e.g., @TeacherLizaPH)</w:t>
            </w:r>
          </w:p>
        </w:tc>
        <w:tc>
          <w:tcPr/>
          <w:p>
            <w:pPr>
              <w:pStyle w:val="Compact"/>
              <w:jc w:val="left"/>
            </w:pPr>
            <w:r>
              <w:t xml:space="preserve">Video testimonials from teachers in Malabon &amp; Mandaluyong schools</w:t>
            </w:r>
          </w:p>
        </w:tc>
      </w:tr>
      <w:tr>
        <w:tc>
          <w:tcPr/>
          <w:p>
            <w:pPr>
              <w:pStyle w:val="Compact"/>
              <w:jc w:val="left"/>
            </w:pPr>
            <w:r>
              <w:t xml:space="preserve">Month 4</w:t>
            </w:r>
          </w:p>
        </w:tc>
        <w:tc>
          <w:tcPr/>
          <w:p>
            <w:pPr>
              <w:pStyle w:val="Compact"/>
              <w:jc w:val="left"/>
            </w:pPr>
            <w:r>
              <w:t xml:space="preserve">Referral campaign with private school associations (Manila International School, etc.)</w:t>
            </w:r>
          </w:p>
        </w:tc>
        <w:tc>
          <w:tcPr/>
          <w:p>
            <w:pPr>
              <w:pStyle w:val="Compact"/>
              <w:jc w:val="left"/>
            </w:pPr>
            <w:r>
              <w:t xml:space="preserve">Promotion at Manila Private Schools Association annual conference</w:t>
            </w:r>
          </w:p>
        </w:tc>
      </w:tr>
    </w:tbl>
    <w:bookmarkEnd w:id="24"/>
    <w:bookmarkStart w:id="25" w:name="budget-allocation-php"/>
    <w:p>
      <w:pPr>
        <w:pStyle w:val="Heading2"/>
      </w:pPr>
      <w:r>
        <w:t xml:space="preserve">Budget Allocation (PHP)</w:t>
      </w:r>
    </w:p>
    <w:p>
      <w:pPr>
        <w:pStyle w:val="FirstParagraph"/>
      </w:pPr>
      <w:r>
        <w:rPr>
          <w:bCs/>
          <w:b/>
        </w:rPr>
        <w:t xml:space="preserve">Digital Advertising:</w:t>
      </w:r>
      <w:r>
        <w:t xml:space="preserve"> </w:t>
      </w:r>
      <w:r>
        <w:t xml:space="preserve">35% (Targeted Facebook/LinkedIn ads for Manila educators)</w:t>
      </w:r>
    </w:p>
    <w:p>
      <w:pPr>
        <w:pStyle w:val="BodyText"/>
      </w:pPr>
      <w:r>
        <w:rPr>
          <w:bCs/>
          <w:b/>
        </w:rPr>
        <w:t xml:space="preserve">Partnership Events:</w:t>
      </w:r>
      <w:r>
        <w:t xml:space="preserve"> </w:t>
      </w:r>
      <w:r>
        <w:t xml:space="preserve">40% (Workshops with universities, DepEd meetings in Makati)</w:t>
      </w:r>
    </w:p>
    <w:p>
      <w:pPr>
        <w:pStyle w:val="BodyText"/>
      </w:pPr>
      <w:r>
        <w:rPr>
          <w:bCs/>
          <w:b/>
        </w:rPr>
        <w:t xml:space="preserve">Content Creation:</w:t>
      </w:r>
      <w:r>
        <w:t xml:space="preserve"> </w:t>
      </w:r>
      <w:r>
        <w:t xml:space="preserve">25% (Videos featuring Manila classrooms, multilingual job posts)</w:t>
      </w:r>
    </w:p>
    <w:bookmarkEnd w:id="25"/>
    <w:bookmarkStart w:id="26" w:name="success-metrics"/>
    <w:p>
      <w:pPr>
        <w:pStyle w:val="Heading2"/>
      </w:pPr>
      <w:r>
        <w:t xml:space="preserve">Success Metrics</w:t>
      </w:r>
    </w:p>
    <w:p>
      <w:pPr>
        <w:numPr>
          <w:ilvl w:val="0"/>
          <w:numId w:val="1004"/>
        </w:numPr>
        <w:pStyle w:val="Compact"/>
      </w:pPr>
      <w:r>
        <w:rPr>
          <w:bCs/>
          <w:b/>
        </w:rPr>
        <w:t xml:space="preserve">Short-Term (3 months):</w:t>
      </w:r>
      <w:r>
        <w:t xml:space="preserve"> </w:t>
      </w:r>
      <w:r>
        <w:t xml:space="preserve">100+ qualified applications from Manila-based candidates; 60% application rate from DepEd-affiliated educators.</w:t>
      </w:r>
    </w:p>
    <w:p>
      <w:pPr>
        <w:numPr>
          <w:ilvl w:val="0"/>
          <w:numId w:val="1004"/>
        </w:numPr>
        <w:pStyle w:val="Compact"/>
      </w:pPr>
      <w:r>
        <w:rPr>
          <w:bCs/>
          <w:b/>
        </w:rPr>
        <w:t xml:space="preserve">Mid-Term (6 months):</w:t>
      </w:r>
      <w:r>
        <w:t xml:space="preserve"> </w:t>
      </w:r>
      <w:r>
        <w:t xml:space="preserve">Hire a Curriculum Developer who has implemented at least one Manila-specific curriculum pilot in partnership with a local school or DepEd office.</w:t>
      </w:r>
    </w:p>
    <w:p>
      <w:pPr>
        <w:numPr>
          <w:ilvl w:val="0"/>
          <w:numId w:val="1004"/>
        </w:numPr>
        <w:pStyle w:val="Compact"/>
      </w:pPr>
      <w:r>
        <w:rPr>
          <w:bCs/>
          <w:b/>
        </w:rPr>
        <w:t xml:space="preserve">Long-Term (12 months):</w:t>
      </w:r>
      <w:r>
        <w:t xml:space="preserve"> </w:t>
      </w:r>
      <w:r>
        <w:t xml:space="preserve">30% improvement in student engagement metrics at partner schools using the developed curriculum frameworks.</w:t>
      </w:r>
    </w:p>
    <w:bookmarkEnd w:id="26"/>
    <w:bookmarkStart w:id="27" w:name="X10ff9dcad9f360ef405d4741b842491253b3cb0"/>
    <w:p>
      <w:pPr>
        <w:pStyle w:val="Heading2"/>
      </w:pPr>
      <w:r>
        <w:t xml:space="preserve">Conclusion: Why Manila Demands This Role Now</w:t>
      </w:r>
    </w:p>
    <w:p>
      <w:pPr>
        <w:pStyle w:val="FirstParagraph"/>
      </w:pPr>
      <w:r>
        <w:t xml:space="preserve">The Philippines Manila education landscape is at a pivotal moment. With DepEd’s national curriculum overhaul and private institutions competing for quality, a dedicated Curriculum Developer role is no longer optional—it’s foundational to educational transformation in the capital region. This marketing plan positions the recruitment of this critical role as an investment in Manila’s future, ensuring that every lesson plan, resource bundle, and teaching methodology directly addresses local needs—from addressing teacher burnout in overcrowded Pasig classrooms to preparing students for Manila’s burgeoning tech economy. By embedding "Philippines Manila" into every aspect of the recruitment narrative—from targeting language to partnership strategy—we will attract a Curriculum Developer who doesn’t just understand the theory of curriculum design, but lives and breathes its implementation in our city’s schools.</w:t>
      </w:r>
    </w:p>
    <w:p>
      <w:pPr>
        <w:pStyle w:val="BodyText"/>
      </w:pPr>
      <w:r>
        <w:t xml:space="preserve">As we position this role as a catalyst for Manila’s educational renaissance, the Marketing Plan ensures that "Curriculum Developer" is not just a job title, but the key to unlocking scalable impact across 5 million students in the Philippines’ most influential education hub. This strategy delivers measurable results where it matters: inside Manila’s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for Philippines Manila</dc:title>
  <dc:creator/>
  <dc:language>en</dc:language>
  <cp:keywords/>
  <dcterms:created xsi:type="dcterms:W3CDTF">2026-07-14T23:59:55Z</dcterms:created>
  <dcterms:modified xsi:type="dcterms:W3CDTF">2026-07-14T23:59:55Z</dcterms:modified>
</cp:coreProperties>
</file>

<file path=docProps/custom.xml><?xml version="1.0" encoding="utf-8"?>
<Properties xmlns="http://schemas.openxmlformats.org/officeDocument/2006/custom-properties" xmlns:vt="http://schemas.openxmlformats.org/officeDocument/2006/docPropsVTypes"/>
</file>