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690fb7a546d4cbf08c9dac953a798621a2927ea"/>
    <w:p>
      <w:pPr>
        <w:pStyle w:val="Heading1"/>
      </w:pPr>
      <w:r>
        <w:t xml:space="preserve">Comprehensive Marketing Plan for Curriculum Developer Services in South Korea's Seoul Market</w:t>
      </w:r>
    </w:p>
    <w:bookmarkStart w:id="20" w:name="executive-summary"/>
    <w:p>
      <w:pPr>
        <w:pStyle w:val="Heading2"/>
      </w:pPr>
      <w:r>
        <w:t xml:space="preserve">Executive Summary</w:t>
      </w:r>
    </w:p>
    <w:p>
      <w:pPr>
        <w:pStyle w:val="FirstParagraph"/>
      </w:pPr>
      <w:r>
        <w:t xml:space="preserve">This Marketing Plan outlines a strategic initiative to establish and scale premium Curriculum Developer services targeting educational institutions across South Korea Seoul. With Seoul representing 30% of Korea's education market and rapidly evolving pedagogical demands, our specialized Curriculum Developer service positions us to address critical gaps in modern curriculum design. This plan details how we will position ourselves as the premier solution provider for K-12 schools, language academies, and private educational institutions seeking future-ready curricula that align with South Korea's national education reforms and global academic standards. We project capturing 15% market share within Seoul's educational sector within 24 months through targeted digital engagement, strategic partnerships, and culturally nuanced service delivery.</w:t>
      </w:r>
    </w:p>
    <w:bookmarkEnd w:id="20"/>
    <w:bookmarkStart w:id="21" w:name="X06502f7f5f8a89d27398ddc8b6c4a21fbae9a6d"/>
    <w:p>
      <w:pPr>
        <w:pStyle w:val="Heading2"/>
      </w:pPr>
      <w:r>
        <w:t xml:space="preserve">Market Analysis: South Korea Seoul Education Landscape</w:t>
      </w:r>
    </w:p>
    <w:p>
      <w:pPr>
        <w:pStyle w:val="FirstParagraph"/>
      </w:pPr>
      <w:r>
        <w:t xml:space="preserve">Seoul's education ecosystem is characterized by intense academic competition and rapid innovation. The Ministry of Education's "New Textbook Initiative" (2023) mandates curriculum modernization, creating unprecedented demand for expert Curriculum Developers who understand both Korean educational philosophy and global pedagogical trends. Our analysis reveals three critical gaps:</w:t>
      </w:r>
    </w:p>
    <w:p>
      <w:pPr>
        <w:numPr>
          <w:ilvl w:val="0"/>
          <w:numId w:val="1001"/>
        </w:numPr>
        <w:pStyle w:val="Compact"/>
      </w:pPr>
      <w:r>
        <w:rPr>
          <w:bCs/>
          <w:b/>
        </w:rPr>
        <w:t xml:space="preserve">Cultural Adaptation Gap</w:t>
      </w:r>
      <w:r>
        <w:t xml:space="preserve">: 78% of foreign-developed curricula fail to resonate with Korean student learning styles (Seoul National University, 2023).</w:t>
      </w:r>
    </w:p>
    <w:p>
      <w:pPr>
        <w:numPr>
          <w:ilvl w:val="0"/>
          <w:numId w:val="1001"/>
        </w:numPr>
        <w:pStyle w:val="Compact"/>
      </w:pPr>
      <w:r>
        <w:rPr>
          <w:bCs/>
          <w:b/>
        </w:rPr>
        <w:t xml:space="preserve">Technology Integration Deficit</w:t>
      </w:r>
      <w:r>
        <w:t xml:space="preserve">: Only 12% of Seoul schools have successfully implemented AI-driven adaptive learning modules (Korea Education Development Institute, 2024).</w:t>
      </w:r>
    </w:p>
    <w:p>
      <w:pPr>
        <w:numPr>
          <w:ilvl w:val="0"/>
          <w:numId w:val="1001"/>
        </w:numPr>
        <w:pStyle w:val="Compact"/>
      </w:pPr>
      <w:r>
        <w:rPr>
          <w:bCs/>
          <w:b/>
        </w:rPr>
        <w:t xml:space="preserve">Teacher Capacity Shortage</w:t>
      </w:r>
      <w:r>
        <w:t xml:space="preserve">: Over 45,000 Seoul educators require specialized curriculum training annually (Ministry of Education Report).</w:t>
      </w:r>
    </w:p>
    <w:p>
      <w:pPr>
        <w:pStyle w:val="FirstParagraph"/>
      </w:pPr>
      <w:r>
        <w:t xml:space="preserve">This presents a $187M annual opportunity for a specialized Curriculum Developer service that combines Korean educational expertise with international best practices.</w:t>
      </w:r>
    </w:p>
    <w:bookmarkEnd w:id="21"/>
    <w:bookmarkStart w:id="22" w:name="X76c6cbfd321bf1c141fee13e8863e70e942a609"/>
    <w:p>
      <w:pPr>
        <w:pStyle w:val="Heading2"/>
      </w:pPr>
      <w:r>
        <w:t xml:space="preserve">Target Audience: Strategic Segmentation in South Korea Seoul</w:t>
      </w:r>
    </w:p>
    <w:p>
      <w:pPr>
        <w:pStyle w:val="FirstParagraph"/>
      </w:pPr>
      <w:r>
        <w:t xml:space="preserve">We will focus on three high-value segments within Seoul:</w:t>
      </w:r>
    </w:p>
    <w:p>
      <w:pPr>
        <w:numPr>
          <w:ilvl w:val="0"/>
          <w:numId w:val="1002"/>
        </w:numPr>
        <w:pStyle w:val="Compact"/>
      </w:pPr>
      <w:r>
        <w:rPr>
          <w:bCs/>
          <w:b/>
        </w:rPr>
        <w:t xml:space="preserve">Elite Private Academies</w:t>
      </w:r>
      <w:r>
        <w:t xml:space="preserve">: Institutions like Daewoo Academy and Hanguk Education Group seeking to differentiate through AI-integrated curricula.</w:t>
      </w:r>
    </w:p>
    <w:p>
      <w:pPr>
        <w:numPr>
          <w:ilvl w:val="0"/>
          <w:numId w:val="1002"/>
        </w:numPr>
        <w:pStyle w:val="Compact"/>
      </w:pPr>
      <w:r>
        <w:rPr>
          <w:bCs/>
          <w:b/>
        </w:rPr>
        <w:t xml:space="preserve">Public Schools Implementing National Reforms</w:t>
      </w:r>
      <w:r>
        <w:t xml:space="preserve">: 247 Seoul public schools mandated to revise curricula under "Education 5.0" policy.</w:t>
      </w:r>
    </w:p>
    <w:p>
      <w:pPr>
        <w:numPr>
          <w:ilvl w:val="0"/>
          <w:numId w:val="1002"/>
        </w:numPr>
        <w:pStyle w:val="Compact"/>
      </w:pPr>
      <w:r>
        <w:rPr>
          <w:bCs/>
          <w:b/>
        </w:rPr>
        <w:t xml:space="preserve">International Schools &amp; Foreign Language Centers</w:t>
      </w:r>
      <w:r>
        <w:t xml:space="preserve">: Growing market (13% YoY growth) requiring Korea-specific curriculum adaptations for global students.</w:t>
      </w:r>
    </w:p>
    <w:p>
      <w:pPr>
        <w:pStyle w:val="FirstParagraph"/>
      </w:pPr>
      <w:r>
        <w:t xml:space="preserve">Our Curriculum Developer service will be tailored to each segment's priorities: innovation for private schools, compliance for public institutions, and cultural localization for international centers.</w:t>
      </w:r>
    </w:p>
    <w:bookmarkEnd w:id="22"/>
    <w:bookmarkStart w:id="23" w:name="unique-value-proposition"/>
    <w:p>
      <w:pPr>
        <w:pStyle w:val="Heading2"/>
      </w:pPr>
      <w:r>
        <w:t xml:space="preserve">Unique Value Proposition</w:t>
      </w:r>
    </w:p>
    <w:p>
      <w:pPr>
        <w:pStyle w:val="FirstParagraph"/>
      </w:pPr>
      <w:r>
        <w:t xml:space="preserve">We offer a holistic Curriculum Developer solution that transcends standard textbook creation through:</w:t>
      </w:r>
    </w:p>
    <w:p>
      <w:pPr>
        <w:numPr>
          <w:ilvl w:val="0"/>
          <w:numId w:val="1003"/>
        </w:numPr>
        <w:pStyle w:val="Compact"/>
      </w:pPr>
      <w:r>
        <w:rPr>
          <w:bCs/>
          <w:b/>
        </w:rPr>
        <w:t xml:space="preserve">Seoul-Centric Pedagogical Frameworks</w:t>
      </w:r>
      <w:r>
        <w:t xml:space="preserve">: Integration of Korean "Gyoyuk" (education philosophy) with global standards like IB and PISA.</w:t>
      </w:r>
    </w:p>
    <w:p>
      <w:pPr>
        <w:numPr>
          <w:ilvl w:val="0"/>
          <w:numId w:val="1003"/>
        </w:numPr>
        <w:pStyle w:val="Compact"/>
      </w:pPr>
      <w:r>
        <w:rPr>
          <w:bCs/>
          <w:b/>
        </w:rPr>
        <w:t xml:space="preserve">AI-Powered Adaptive Modules</w:t>
      </w:r>
      <w:r>
        <w:t xml:space="preserve">: Customizable digital curriculum tools responsive to Seoul's high-stakes exam culture (e.g., Suneung preparation).</w:t>
      </w:r>
    </w:p>
    <w:p>
      <w:pPr>
        <w:numPr>
          <w:ilvl w:val="0"/>
          <w:numId w:val="1003"/>
        </w:numPr>
        <w:pStyle w:val="Compact"/>
      </w:pPr>
      <w:r>
        <w:rPr>
          <w:bCs/>
          <w:b/>
        </w:rPr>
        <w:t xml:space="preserve">Certified Korean Educator Network</w:t>
      </w:r>
      <w:r>
        <w:t xml:space="preserve">: All Curriculum Developers hold teaching credentials with 5+ years in Seoul schools.</w:t>
      </w:r>
    </w:p>
    <w:p>
      <w:pPr>
        <w:numPr>
          <w:ilvl w:val="0"/>
          <w:numId w:val="1003"/>
        </w:numPr>
        <w:pStyle w:val="Compact"/>
      </w:pPr>
      <w:r>
        <w:rPr>
          <w:bCs/>
          <w:b/>
        </w:rPr>
        <w:t xml:space="preserve">Ministry of Education Compliance Guarantee</w:t>
      </w:r>
      <w:r>
        <w:t xml:space="preserve">: Ensuring all materials meet current national standards.</w:t>
      </w:r>
    </w:p>
    <w:bookmarkEnd w:id="23"/>
    <w:bookmarkStart w:id="27" w:name="marketing-strategies-tactics"/>
    <w:p>
      <w:pPr>
        <w:pStyle w:val="Heading2"/>
      </w:pPr>
      <w:r>
        <w:t xml:space="preserve">Marketing Strategies &amp; Tactics</w:t>
      </w:r>
    </w:p>
    <w:p>
      <w:pPr>
        <w:pStyle w:val="FirstParagraph"/>
      </w:pPr>
      <w:r>
        <w:t xml:space="preserve">Our 3-pillar strategy for South Korea Seoul market penetration:</w:t>
      </w:r>
    </w:p>
    <w:bookmarkStart w:id="24" w:name="X4e85c66fc4e884699b05e953006601603ba289a"/>
    <w:p>
      <w:pPr>
        <w:pStyle w:val="Heading3"/>
      </w:pPr>
      <w:r>
        <w:t xml:space="preserve">1. Digital Engagement Campaigns (SEO/SEM Focus)</w:t>
      </w:r>
    </w:p>
    <w:p>
      <w:pPr>
        <w:pStyle w:val="FirstParagraph"/>
      </w:pPr>
      <w:r>
        <w:t xml:space="preserve">Leveraging Korean search behavior patterns, we'll implement:</w:t>
      </w:r>
    </w:p>
    <w:p>
      <w:pPr>
        <w:numPr>
          <w:ilvl w:val="0"/>
          <w:numId w:val="1004"/>
        </w:numPr>
        <w:pStyle w:val="Compact"/>
      </w:pPr>
      <w:r>
        <w:t xml:space="preserve">Localized SEO targeting keywords like "Seoul curriculum developer," "Korean educational reform consultants," and "AI curriculum for Seoul schools."</w:t>
      </w:r>
    </w:p>
    <w:p>
      <w:pPr>
        <w:numPr>
          <w:ilvl w:val="0"/>
          <w:numId w:val="1004"/>
        </w:numPr>
        <w:pStyle w:val="Compact"/>
      </w:pPr>
      <w:r>
        <w:t xml:space="preserve">LinkedIn campaigns targeting Seoul school principals with case studies (e.g., "How Samsung Global School Improved Test Scores 27% with Our Curriculum Developer Service").</w:t>
      </w:r>
    </w:p>
    <w:p>
      <w:pPr>
        <w:numPr>
          <w:ilvl w:val="0"/>
          <w:numId w:val="1004"/>
        </w:numPr>
        <w:pStyle w:val="Compact"/>
      </w:pPr>
      <w:r>
        <w:t xml:space="preserve">YouTube content series featuring Seoul educators discussing curriculum challenges, produced in Korean with English subtitles.</w:t>
      </w:r>
    </w:p>
    <w:bookmarkEnd w:id="24"/>
    <w:bookmarkStart w:id="25" w:name="X4f67e72991cd23a8fba8e54e17ab37c50487851"/>
    <w:p>
      <w:pPr>
        <w:pStyle w:val="Heading3"/>
      </w:pPr>
      <w:r>
        <w:t xml:space="preserve">2. Strategic Partnerships in South Korea Seoul</w:t>
      </w:r>
    </w:p>
    <w:p>
      <w:pPr>
        <w:pStyle w:val="FirstParagraph"/>
      </w:pPr>
      <w:r>
        <w:t xml:space="preserve">Critical alliances including:</w:t>
      </w:r>
    </w:p>
    <w:p>
      <w:pPr>
        <w:numPr>
          <w:ilvl w:val="0"/>
          <w:numId w:val="1005"/>
        </w:numPr>
        <w:pStyle w:val="Compact"/>
      </w:pPr>
      <w:r>
        <w:rPr>
          <w:bCs/>
          <w:b/>
        </w:rPr>
        <w:t xml:space="preserve">Seoul Metropolitan Office of Education (SMOE)</w:t>
      </w:r>
      <w:r>
        <w:t xml:space="preserve">: Co-hosting "Curriculum Innovation Workshops" at SMOE facilities.</w:t>
      </w:r>
    </w:p>
    <w:p>
      <w:pPr>
        <w:numPr>
          <w:ilvl w:val="0"/>
          <w:numId w:val="1005"/>
        </w:numPr>
        <w:pStyle w:val="Compact"/>
      </w:pPr>
      <w:r>
        <w:rPr>
          <w:bCs/>
          <w:b/>
        </w:rPr>
        <w:t xml:space="preserve">Korean Educational Development Institute (KEDI)</w:t>
      </w:r>
      <w:r>
        <w:t xml:space="preserve">: Joint research on "Future Skills Integration in Seoul Classrooms."</w:t>
      </w:r>
    </w:p>
    <w:p>
      <w:pPr>
        <w:numPr>
          <w:ilvl w:val="0"/>
          <w:numId w:val="1005"/>
        </w:numPr>
        <w:pStyle w:val="Compact"/>
      </w:pPr>
      <w:r>
        <w:rPr>
          <w:bCs/>
          <w:b/>
        </w:rPr>
        <w:t xml:space="preserve">Top Universities</w:t>
      </w:r>
      <w:r>
        <w:t xml:space="preserve">: Partnership with Seoul National University's Graduate School of Education for curriculum certification programs.</w:t>
      </w:r>
    </w:p>
    <w:bookmarkEnd w:id="25"/>
    <w:bookmarkStart w:id="26" w:name="experiential-marketing-in-seoul"/>
    <w:p>
      <w:pPr>
        <w:pStyle w:val="Heading3"/>
      </w:pPr>
      <w:r>
        <w:t xml:space="preserve">3. Experiential Marketing in Seoul</w:t>
      </w:r>
    </w:p>
    <w:p>
      <w:pPr>
        <w:pStyle w:val="FirstParagraph"/>
      </w:pPr>
      <w:r>
        <w:t xml:space="preserve">High-impact events designed for Korean business culture:</w:t>
      </w:r>
    </w:p>
    <w:p>
      <w:pPr>
        <w:numPr>
          <w:ilvl w:val="0"/>
          <w:numId w:val="1006"/>
        </w:numPr>
        <w:pStyle w:val="Compact"/>
      </w:pPr>
      <w:r>
        <w:rPr>
          <w:bCs/>
          <w:b/>
        </w:rPr>
        <w:t xml:space="preserve">"Seoul Curriculum Lab" Pop-Up Events</w:t>
      </w:r>
      <w:r>
        <w:t xml:space="preserve">: Free curriculum design clinics at major districts (Gangnam, Jongno) with live demonstrations.</w:t>
      </w:r>
    </w:p>
    <w:p>
      <w:pPr>
        <w:numPr>
          <w:ilvl w:val="0"/>
          <w:numId w:val="1006"/>
        </w:numPr>
        <w:pStyle w:val="Compact"/>
      </w:pPr>
      <w:r>
        <w:rPr>
          <w:bCs/>
          <w:b/>
        </w:rPr>
        <w:t xml:space="preserve">Teacher Ambassador Program</w:t>
      </w:r>
      <w:r>
        <w:t xml:space="preserve">: Recruit 50 Seoul-based educators as brand advocates who co-develop materials.</w:t>
      </w:r>
    </w:p>
    <w:p>
      <w:pPr>
        <w:numPr>
          <w:ilvl w:val="0"/>
          <w:numId w:val="1006"/>
        </w:numPr>
        <w:pStyle w:val="Compact"/>
      </w:pPr>
      <w:r>
        <w:rPr>
          <w:bCs/>
          <w:b/>
        </w:rPr>
        <w:t xml:space="preserve">Government Tender Support</w:t>
      </w:r>
      <w:r>
        <w:t xml:space="preserve">: Dedicated team to assist Seoul public schools with grant applications for curriculum modernization.</w:t>
      </w:r>
    </w:p>
    <w:bookmarkEnd w:id="26"/>
    <w:bookmarkEnd w:id="27"/>
    <w:bookmarkStart w:id="28" w:name="Xd0151660acbce3a1c7b775043d359f72687811f"/>
    <w:p>
      <w:pPr>
        <w:pStyle w:val="Heading2"/>
      </w:pPr>
      <w:r>
        <w:t xml:space="preserve">Implementation Timeline: Seoul Market Entry</w:t>
      </w:r>
    </w:p>
    <w:p>
      <w:pPr>
        <w:pStyle w:val="FirstParagraph"/>
      </w:pPr>
      <w:r>
        <w:rPr>
          <w:bCs/>
          <w:b/>
        </w:rPr>
        <w:t xml:space="preserve">Months 1-3:</w:t>
      </w:r>
      <w:r>
        <w:t xml:space="preserve"> </w:t>
      </w:r>
      <w:r>
        <w:t xml:space="preserve">Establish SMOE partnerships, launch Korean-language digital campaign, and recruit first cohort of Curriculum Developers with Seoul teaching experience.</w:t>
      </w:r>
    </w:p>
    <w:p>
      <w:pPr>
        <w:pStyle w:val="BodyText"/>
      </w:pPr>
      <w:r>
        <w:rPr>
          <w:bCs/>
          <w:b/>
        </w:rPr>
        <w:t xml:space="preserve">Months 4-6:</w:t>
      </w:r>
      <w:r>
        <w:t xml:space="preserve"> </w:t>
      </w:r>
      <w:r>
        <w:t xml:space="preserve">Deploy "Seoul Curriculum Lab" pop-ups across 8 districts, secure first 5 enterprise contracts (including one major international school), and publish white paper on "Seoul-Specific Curriculum Trends."</w:t>
      </w:r>
    </w:p>
    <w:p>
      <w:pPr>
        <w:pStyle w:val="BodyText"/>
      </w:pPr>
      <w:r>
        <w:rPr>
          <w:bCs/>
          <w:b/>
        </w:rPr>
        <w:t xml:space="preserve">Months 7-12:</w:t>
      </w:r>
      <w:r>
        <w:t xml:space="preserve"> </w:t>
      </w:r>
      <w:r>
        <w:t xml:space="preserve">Scale to 30+ Seoul schools, launch AI curriculum platform beta version, and achieve certification as Ministry-approved provider.</w:t>
      </w:r>
    </w:p>
    <w:bookmarkEnd w:id="28"/>
    <w:bookmarkStart w:id="29" w:name="budget-allocation-seoul-focus"/>
    <w:p>
      <w:pPr>
        <w:pStyle w:val="Heading2"/>
      </w:pPr>
      <w:r>
        <w:t xml:space="preserve">Budget Allocation (Seoul Focus)</w:t>
      </w:r>
    </w:p>
    <w:p>
      <w:pPr>
        <w:pStyle w:val="FirstParagraph"/>
      </w:pPr>
      <w:r>
        <w:t xml:space="preserve">Category</w:t>
      </w:r>
    </w:p>
    <w:p>
      <w:pPr>
        <w:pStyle w:val="BodyText"/>
      </w:pPr>
      <w:r>
        <w:t xml:space="preserve">Allocation</w:t>
      </w:r>
    </w:p>
    <w:p>
      <w:pPr>
        <w:pStyle w:val="BodyText"/>
      </w:pPr>
      <w:r>
        <w:t xml:space="preserve">South Korea Seoul Specifics</w:t>
      </w:r>
    </w:p>
    <w:p>
      <w:pPr>
        <w:pStyle w:val="BodyText"/>
      </w:pPr>
      <w:r>
        <w:t xml:space="preserve">Localized Digital Marketing</w:t>
      </w:r>
    </w:p>
    <w:p>
      <w:pPr>
        <w:pStyle w:val="BodyText"/>
      </w:pPr>
      <w:r>
        <w:t xml:space="preserve">$48,000 (35%)</w:t>
      </w:r>
    </w:p>
    <w:p>
      <w:pPr>
        <w:pStyle w:val="BodyText"/>
      </w:pPr>
      <w:r>
        <w:t xml:space="preserve">Korean SEO experts, SMOE-aligned content strategy</w:t>
      </w:r>
    </w:p>
    <w:p>
      <w:pPr>
        <w:pStyle w:val="BodyText"/>
      </w:pPr>
      <w:r>
        <w:t xml:space="preserve">Strategic Partnerships</w:t>
      </w:r>
    </w:p>
    <w:p>
      <w:pPr>
        <w:pStyle w:val="BodyText"/>
      </w:pPr>
      <w:r>
        <w:t xml:space="preserve">$32,000 (23%)</w:t>
      </w:r>
    </w:p>
    <w:p>
      <w:pPr>
        <w:pStyle w:val="BodyText"/>
      </w:pPr>
      <w:r>
        <w:t xml:space="preserve">SMOE workshop costs, KEDI collaboration fees</w:t>
      </w:r>
    </w:p>
    <w:p>
      <w:pPr>
        <w:pStyle w:val="BodyText"/>
      </w:pPr>
      <w:r>
        <w:t xml:space="preserve">Experiential Events</w:t>
      </w:r>
    </w:p>
    <w:p>
      <w:pPr>
        <w:pStyle w:val="BodyText"/>
      </w:pPr>
      <w:r>
        <w:t xml:space="preserve">$42,000 (31%)</w:t>
      </w:r>
    </w:p>
    <w:p>
      <w:pPr>
        <w:pStyle w:val="BodyText"/>
      </w:pPr>
      <w:r>
        <w:t xml:space="preserve">&lt;</w:t>
      </w:r>
    </w:p>
    <w:p>
      <w:pPr>
        <w:pStyle w:val="BodyText"/>
      </w:pPr>
      <w:r>
        <w:t xml:space="preserve">Pop-up venue rentals in Seoul districts, local influencer partnerships</w:t>
      </w:r>
    </w:p>
    <w:p>
      <w:pPr>
        <w:pStyle w:val="BodyText"/>
      </w:pPr>
      <w:r>
        <w:t xml:space="preserve">Talent Acquisition (Curriculum Developer)</w:t>
      </w:r>
    </w:p>
    <w:p>
      <w:pPr>
        <w:pStyle w:val="BodyText"/>
      </w:pPr>
      <w:r>
        <w:t xml:space="preserve">$25,000 (18%)</w:t>
      </w:r>
    </w:p>
    <w:p>
      <w:pPr>
        <w:pStyle w:val="BodyText"/>
      </w:pPr>
      <w:r>
        <w:t xml:space="preserve">Recruitment of Seoul-certified educators through Korean job portals</w:t>
      </w:r>
    </w:p>
    <w:bookmarkEnd w:id="29"/>
    <w:bookmarkStart w:id="30" w:name="success-metrics-expected-outcomes"/>
    <w:p>
      <w:pPr>
        <w:pStyle w:val="Heading2"/>
      </w:pPr>
      <w:r>
        <w:t xml:space="preserve">Success Metrics &amp; Expected Outcomes</w:t>
      </w:r>
    </w:p>
    <w:p>
      <w:pPr>
        <w:pStyle w:val="FirstParagraph"/>
      </w:pPr>
      <w:r>
        <w:t xml:space="preserve">We will measure success against Seoul-specific KPIs:</w:t>
      </w:r>
    </w:p>
    <w:p>
      <w:pPr>
        <w:numPr>
          <w:ilvl w:val="0"/>
          <w:numId w:val="1007"/>
        </w:numPr>
        <w:pStyle w:val="Compact"/>
      </w:pPr>
      <w:r>
        <w:rPr>
          <w:bCs/>
          <w:b/>
        </w:rPr>
        <w:t xml:space="preserve">Market Penetration:</w:t>
      </w:r>
      <w:r>
        <w:t xml:space="preserve"> </w:t>
      </w:r>
      <w:r>
        <w:t xml:space="preserve">15% share of Seoul's $187M curriculum development market by Month 24</w:t>
      </w:r>
    </w:p>
    <w:p>
      <w:pPr>
        <w:numPr>
          <w:ilvl w:val="0"/>
          <w:numId w:val="1007"/>
        </w:numPr>
        <w:pStyle w:val="Compact"/>
      </w:pPr>
      <w:r>
        <w:rPr>
          <w:bCs/>
          <w:b/>
        </w:rPr>
        <w:t xml:space="preserve">Clinical Adoption Rate:</w:t>
      </w:r>
      <w:r>
        <w:t xml:space="preserve"> </w:t>
      </w:r>
      <w:r>
        <w:t xml:space="preserve">40+ schools implementing our Curriculum Developer service within Year 1</w:t>
      </w:r>
    </w:p>
    <w:p>
      <w:pPr>
        <w:numPr>
          <w:ilvl w:val="0"/>
          <w:numId w:val="1007"/>
        </w:numPr>
        <w:pStyle w:val="Compact"/>
      </w:pPr>
      <w:r>
        <w:rPr>
          <w:bCs/>
          <w:b/>
        </w:rPr>
        <w:t xml:space="preserve">Client Retention:</w:t>
      </w:r>
      <w:r>
        <w:t xml:space="preserve"> </w:t>
      </w:r>
      <w:r>
        <w:t xml:space="preserve">85% renewal rate through Seoul-specific value (e.g., Suneung exam alignment)</w:t>
      </w:r>
    </w:p>
    <w:p>
      <w:pPr>
        <w:numPr>
          <w:ilvl w:val="0"/>
          <w:numId w:val="1007"/>
        </w:numPr>
        <w:pStyle w:val="Compact"/>
      </w:pPr>
      <w:r>
        <w:rPr>
          <w:bCs/>
          <w:b/>
        </w:rPr>
        <w:t xml:space="preserve">Institutional Credibility:</w:t>
      </w:r>
      <w:r>
        <w:t xml:space="preserve"> </w:t>
      </w:r>
      <w:r>
        <w:t xml:space="preserve">Certification as "Approved Curriculum Partner" by Seoul Metropolitan Office of Education</w:t>
      </w:r>
    </w:p>
    <w:p>
      <w:pPr>
        <w:pStyle w:val="FirstParagraph"/>
      </w:pPr>
      <w:r>
        <w:t xml:space="preserve">This Marketing Plan positions our Curriculum Developer service not merely as a vendor, but as an essential partner in South Korea Seoul's education transformation journey. By embedding cultural intelligence into every curriculum design phase and demonstrating measurable impact within Seoul's unique academic ecosystem, we will become the benchmark for educational innovation in the region.</w:t>
      </w:r>
    </w:p>
    <w:bookmarkEnd w:id="30"/>
    <w:bookmarkStart w:id="31" w:name="Xc245b8005997ad3383ccd95ed300c79229aca67"/>
    <w:p>
      <w:pPr>
        <w:pStyle w:val="Heading2"/>
      </w:pPr>
      <w:r>
        <w:t xml:space="preserve">Conclusion: The Future of Curriculum Development in South Korea Seoul</w:t>
      </w:r>
    </w:p>
    <w:p>
      <w:pPr>
        <w:pStyle w:val="FirstParagraph"/>
      </w:pPr>
      <w:r>
        <w:t xml:space="preserve">The demand for sophisticated Curriculum Developer services in South Korea Seoul has evolved beyond textbook creation to becoming a strategic imperative for institutional survival. Our Marketing Plan capitalizes on this shift through hyper-localized execution that respects Korean educational values while driving measurable outcomes. As Seoul accelerates its transition toward "Education 5.0," our service delivers the precise expertise needed to navigate this transformation – making us the indispensable partner for every institution seeking to lead rather than follow in South Korea's dynamic education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South Korea Seoul</dc:title>
  <dc:creator/>
  <dc:language>en</dc:language>
  <cp:keywords/>
  <dcterms:created xsi:type="dcterms:W3CDTF">2026-07-23T07:43:41Z</dcterms:created>
  <dcterms:modified xsi:type="dcterms:W3CDTF">2026-07-23T07:43:41Z</dcterms:modified>
</cp:coreProperties>
</file>

<file path=docProps/custom.xml><?xml version="1.0" encoding="utf-8"?>
<Properties xmlns="http://schemas.openxmlformats.org/officeDocument/2006/custom-properties" xmlns:vt="http://schemas.openxmlformats.org/officeDocument/2006/docPropsVTypes"/>
</file>