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34" w:name="X8943b0d4a3ae2aa453dee94447224a8f2795a17"/>
    <w:p>
      <w:pPr>
        <w:pStyle w:val="Heading1"/>
      </w:pPr>
      <w:r>
        <w:t xml:space="preserve">Comprehensive Marketing Plan for Recruiting a Senior Curriculum Developer in Abu Dhabi, United Arab Emirates</w:t>
      </w:r>
    </w:p>
    <w:bookmarkStart w:id="20" w:name="executive-summary"/>
    <w:p>
      <w:pPr>
        <w:pStyle w:val="Heading2"/>
      </w:pPr>
      <w:r>
        <w:t xml:space="preserve">Executive Summary</w:t>
      </w:r>
    </w:p>
    <w:p>
      <w:pPr>
        <w:pStyle w:val="FirstParagraph"/>
      </w:pPr>
      <w:r>
        <w:t xml:space="preserve">This strategic marketing plan outlines the targeted recruitment campaign for a Senior Curriculum Developer position within the educational sector of Abu Dhabi, United Arab Emirates. Aligned with the UAE's National Strategy for Education 2030 and Abu Dhabi's Vision 2030, this initiative addresses critical gaps in personalized learning frameworks while positioning Abu Dhabi as a global hub for educational innovation. The campaign aims to attract top-tier international and Emirati talent by emphasizing career growth opportunities, cultural integration benefits, and the strategic impact of this role within the United Arab Emirates' education ecosystem. Through data-driven outreach across digital and industry-specific channels, we project a 40% increase in qualified applications compared to previous recruitment cycles.</w:t>
      </w:r>
    </w:p>
    <w:bookmarkEnd w:id="20"/>
    <w:bookmarkStart w:id="21" w:name="X718620d286defdaf7dc0f51038c6f2e410eb01d"/>
    <w:p>
      <w:pPr>
        <w:pStyle w:val="Heading2"/>
      </w:pPr>
      <w:r>
        <w:t xml:space="preserve">Situation Analysis: Curriculum Developer Market in Abu Dhabi</w:t>
      </w:r>
    </w:p>
    <w:p>
      <w:pPr>
        <w:pStyle w:val="FirstParagraph"/>
      </w:pPr>
      <w:r>
        <w:t xml:space="preserve">Abu Dhabi's education sector is experiencing unprecedented transformation under the leadership of the Department of Education and Knowledge (ADEK) and Abu Dhabi Education Council (ADEC). With over 500 schools serving 1.2 million students, there is a strategic imperative to develop localized curricula that align with UAE identity while incorporating global best practices. Current challenges include:</w:t>
      </w:r>
    </w:p>
    <w:p>
      <w:pPr>
        <w:numPr>
          <w:ilvl w:val="0"/>
          <w:numId w:val="1001"/>
        </w:numPr>
        <w:pStyle w:val="Compact"/>
      </w:pPr>
      <w:r>
        <w:t xml:space="preserve">Shortage of professionals skilled in designing competency-based learning frameworks</w:t>
      </w:r>
    </w:p>
    <w:p>
      <w:pPr>
        <w:numPr>
          <w:ilvl w:val="0"/>
          <w:numId w:val="1001"/>
        </w:numPr>
        <w:pStyle w:val="Compact"/>
      </w:pPr>
      <w:r>
        <w:t xml:space="preserve">Need for culturally responsive curriculum development aligned with Emirati values</w:t>
      </w:r>
    </w:p>
    <w:p>
      <w:pPr>
        <w:numPr>
          <w:ilvl w:val="0"/>
          <w:numId w:val="1001"/>
        </w:numPr>
        <w:pStyle w:val="Compact"/>
      </w:pPr>
      <w:r>
        <w:t xml:space="preserve">Growing demand for STEM and AI-integrated educational content</w:t>
      </w:r>
    </w:p>
    <w:p>
      <w:pPr>
        <w:pStyle w:val="FirstParagraph"/>
      </w:pPr>
      <w:r>
        <w:t xml:space="preserve">The United Arab Emirates Abu Dhabi market presents unique opportunities: 73% of schools now prioritize "UAE Heritage Integration" in curricula (ADEK, 2023), creating urgent demand for specialists who understand both international pedagogy and local cultural context. This Marketing Plan directly addresses this niche by positioning the Curriculum Developer role as central to Abu Dhabi's educational evolution.</w:t>
      </w:r>
    </w:p>
    <w:bookmarkEnd w:id="21"/>
    <w:bookmarkStart w:id="24" w:name="target-audience-profile"/>
    <w:p>
      <w:pPr>
        <w:pStyle w:val="Heading2"/>
      </w:pPr>
      <w:r>
        <w:t xml:space="preserve">Target Audience Profile</w:t>
      </w:r>
    </w:p>
    <w:p>
      <w:pPr>
        <w:pStyle w:val="FirstParagraph"/>
      </w:pPr>
      <w:r>
        <w:t xml:space="preserve">We will focus on two primary segments:</w:t>
      </w:r>
    </w:p>
    <w:bookmarkStart w:id="22" w:name="international-talent-60"/>
    <w:p>
      <w:pPr>
        <w:pStyle w:val="Heading3"/>
      </w:pPr>
      <w:r>
        <w:t xml:space="preserve">1. International Talent (60%)</w:t>
      </w:r>
    </w:p>
    <w:p>
      <w:pPr>
        <w:numPr>
          <w:ilvl w:val="0"/>
          <w:numId w:val="1002"/>
        </w:numPr>
        <w:pStyle w:val="Compact"/>
      </w:pPr>
      <w:r>
        <w:t xml:space="preserve">Experienced curriculum developers with 5+ years in K-12 education (preferably with UAE experience)</w:t>
      </w:r>
    </w:p>
    <w:p>
      <w:pPr>
        <w:numPr>
          <w:ilvl w:val="0"/>
          <w:numId w:val="1002"/>
        </w:numPr>
        <w:pStyle w:val="Compact"/>
      </w:pPr>
      <w:r>
        <w:t xml:space="preserve">Proficiency in Arabic/English bilingual curriculum design</w:t>
      </w:r>
    </w:p>
    <w:p>
      <w:pPr>
        <w:numPr>
          <w:ilvl w:val="0"/>
          <w:numId w:val="1002"/>
        </w:numPr>
        <w:pStyle w:val="Compact"/>
      </w:pPr>
      <w:r>
        <w:t xml:space="preserve">Specialization in STEM, AI literacy, or early childhood development</w:t>
      </w:r>
    </w:p>
    <w:bookmarkEnd w:id="22"/>
    <w:bookmarkStart w:id="23" w:name="local-emirati-talent-40"/>
    <w:p>
      <w:pPr>
        <w:pStyle w:val="Heading3"/>
      </w:pPr>
      <w:r>
        <w:t xml:space="preserve">2. Local Emirati Talent (40%)</w:t>
      </w:r>
    </w:p>
    <w:p>
      <w:pPr>
        <w:numPr>
          <w:ilvl w:val="0"/>
          <w:numId w:val="1003"/>
        </w:numPr>
        <w:pStyle w:val="Compact"/>
      </w:pPr>
      <w:r>
        <w:t xml:space="preserve">Emirati educators with advanced degrees in education or curriculum studies</w:t>
      </w:r>
    </w:p>
    <w:p>
      <w:pPr>
        <w:numPr>
          <w:ilvl w:val="0"/>
          <w:numId w:val="1003"/>
        </w:numPr>
        <w:pStyle w:val="Compact"/>
      </w:pPr>
      <w:r>
        <w:t xml:space="preserve">Understanding of UAE educational standards and cultural narratives</w:t>
      </w:r>
    </w:p>
    <w:p>
      <w:pPr>
        <w:numPr>
          <w:ilvl w:val="0"/>
          <w:numId w:val="1003"/>
        </w:numPr>
        <w:pStyle w:val="Compact"/>
      </w:pPr>
      <w:r>
        <w:t xml:space="preserve">Interest in contributing to national educational vision through leadership roles</w:t>
      </w:r>
    </w:p>
    <w:p>
      <w:pPr>
        <w:pStyle w:val="FirstParagraph"/>
      </w:pPr>
      <w:r>
        <w:t xml:space="preserve">Campaign messaging will differentiate between audiences: International candidates will receive value propositions emphasizing Abu Dhabi's global career mobility and tax-free benefits, while Emirati candidates will connect with national pride elements like "Shaping UAE's Educational Future."</w:t>
      </w:r>
    </w:p>
    <w:bookmarkEnd w:id="23"/>
    <w:bookmarkEnd w:id="24"/>
    <w:bookmarkStart w:id="25" w:name="marketing-goals-objectives"/>
    <w:p>
      <w:pPr>
        <w:pStyle w:val="Heading2"/>
      </w:pPr>
      <w:r>
        <w:t xml:space="preserve">Marketing Goals &amp; Objectives</w:t>
      </w:r>
    </w:p>
    <w:p>
      <w:pPr>
        <w:pStyle w:val="FirstParagraph"/>
      </w:pPr>
      <w:r>
        <w:t xml:space="preserve">Within the United Arab Emirates Abu Dhabi context, we establish these quantifiable targets:</w:t>
      </w:r>
    </w:p>
    <w:p>
      <w:pPr>
        <w:numPr>
          <w:ilvl w:val="0"/>
          <w:numId w:val="1004"/>
        </w:numPr>
        <w:pStyle w:val="Compact"/>
      </w:pPr>
      <w:r>
        <w:rPr>
          <w:bCs/>
          <w:b/>
        </w:rPr>
        <w:t xml:space="preserve">Recruitment Target:</w:t>
      </w:r>
      <w:r>
        <w:t xml:space="preserve"> </w:t>
      </w:r>
      <w:r>
        <w:t xml:space="preserve">Secure 150 qualified applications within 90 days (40% above baseline)</w:t>
      </w:r>
    </w:p>
    <w:p>
      <w:pPr>
        <w:numPr>
          <w:ilvl w:val="0"/>
          <w:numId w:val="1004"/>
        </w:numPr>
        <w:pStyle w:val="Compact"/>
      </w:pPr>
      <w:r>
        <w:rPr>
          <w:bCs/>
          <w:b/>
        </w:rPr>
        <w:t xml:space="preserve">Talent Quality:</w:t>
      </w:r>
      <w:r>
        <w:t xml:space="preserve"> </w:t>
      </w:r>
      <w:r>
        <w:t xml:space="preserve">Achieve 85% candidate alignment with UAE national education standards</w:t>
      </w:r>
    </w:p>
    <w:p>
      <w:pPr>
        <w:numPr>
          <w:ilvl w:val="0"/>
          <w:numId w:val="1004"/>
        </w:numPr>
        <w:pStyle w:val="Compact"/>
      </w:pPr>
      <w:r>
        <w:rPr>
          <w:bCs/>
          <w:b/>
        </w:rPr>
        <w:t xml:space="preserve">Brand Positioning:</w:t>
      </w:r>
      <w:r>
        <w:t xml:space="preserve"> </w:t>
      </w:r>
      <w:r>
        <w:t xml:space="preserve">Establish the organization as a top employer for Curriculum Developers in Abu Dhabi (measured via job board rankings)</w:t>
      </w:r>
    </w:p>
    <w:p>
      <w:pPr>
        <w:numPr>
          <w:ilvl w:val="0"/>
          <w:numId w:val="1004"/>
        </w:numPr>
        <w:pStyle w:val="Compact"/>
      </w:pPr>
      <w:r>
        <w:rPr>
          <w:bCs/>
          <w:b/>
        </w:rPr>
        <w:t xml:space="preserve">Cultural Integration:</w:t>
      </w:r>
      <w:r>
        <w:t xml:space="preserve"> </w:t>
      </w:r>
      <w:r>
        <w:t xml:space="preserve">Attract 30% Emirati candidates reflecting UAE's nationalization goals</w:t>
      </w:r>
    </w:p>
    <w:bookmarkEnd w:id="25"/>
    <w:bookmarkStart w:id="29" w:name="marketing-strategies-tactics"/>
    <w:p>
      <w:pPr>
        <w:pStyle w:val="Heading2"/>
      </w:pPr>
      <w:r>
        <w:t xml:space="preserve">Marketing Strategies &amp; Tactics</w:t>
      </w:r>
    </w:p>
    <w:bookmarkStart w:id="26" w:name="X941e0db86dd9e998f464c461f784542b6f9576b"/>
    <w:p>
      <w:pPr>
        <w:pStyle w:val="Heading3"/>
      </w:pPr>
      <w:r>
        <w:t xml:space="preserve">1. Digital Recruitment Campaign (65% Budget Allocation)</w:t>
      </w:r>
    </w:p>
    <w:p>
      <w:pPr>
        <w:numPr>
          <w:ilvl w:val="0"/>
          <w:numId w:val="1005"/>
        </w:numPr>
        <w:pStyle w:val="Compact"/>
      </w:pPr>
      <w:r>
        <w:rPr>
          <w:bCs/>
          <w:b/>
        </w:rPr>
        <w:t xml:space="preserve">LinkedIn Targeting:</w:t>
      </w:r>
      <w:r>
        <w:t xml:space="preserve"> </w:t>
      </w:r>
      <w:r>
        <w:t xml:space="preserve">Geo-fenced ads targeting Abu Dhabi-based education professionals with keywords "curriculum development," "UAE education," and "STEM curriculum."</w:t>
      </w:r>
    </w:p>
    <w:p>
      <w:pPr>
        <w:numPr>
          <w:ilvl w:val="0"/>
          <w:numId w:val="1005"/>
        </w:numPr>
        <w:pStyle w:val="Compact"/>
      </w:pPr>
      <w:r>
        <w:rPr>
          <w:bCs/>
          <w:b/>
        </w:rPr>
        <w:t xml:space="preserve">Specialized Job Portals:</w:t>
      </w:r>
      <w:r>
        <w:t xml:space="preserve"> </w:t>
      </w:r>
      <w:r>
        <w:t xml:space="preserve">Premium placements on GulfTalent, Bayt.com, and UAE-specific platforms like Education Jobs UAE with Arabic/English bilingual content.</w:t>
      </w:r>
    </w:p>
    <w:p>
      <w:pPr>
        <w:numPr>
          <w:ilvl w:val="0"/>
          <w:numId w:val="1005"/>
        </w:numPr>
        <w:pStyle w:val="Compact"/>
      </w:pPr>
      <w:r>
        <w:rPr>
          <w:bCs/>
          <w:b/>
        </w:rPr>
        <w:t xml:space="preserve">Social Media Engagement:</w:t>
      </w:r>
      <w:r>
        <w:t xml:space="preserve"> </w:t>
      </w:r>
      <w:r>
        <w:t xml:space="preserve">Instagram and Twitter campaigns featuring Abu Dhabi educational landmarks (e.g., Louvre Abu Dhabi Museum) paired with "Curriculum Developer Day" stories showcasing daily impact.</w:t>
      </w:r>
    </w:p>
    <w:bookmarkEnd w:id="26"/>
    <w:bookmarkStart w:id="27" w:name="X0959263b954e5f508930e0ace3908ab0528ef64"/>
    <w:p>
      <w:pPr>
        <w:pStyle w:val="Heading3"/>
      </w:pPr>
      <w:r>
        <w:t xml:space="preserve">2. Strategic Partnerships (25% Budget Allocation)</w:t>
      </w:r>
    </w:p>
    <w:p>
      <w:pPr>
        <w:numPr>
          <w:ilvl w:val="0"/>
          <w:numId w:val="1006"/>
        </w:numPr>
        <w:pStyle w:val="Compact"/>
      </w:pPr>
      <w:r>
        <w:rPr>
          <w:bCs/>
          <w:b/>
        </w:rPr>
        <w:t xml:space="preserve">UAE Educational Institutions:</w:t>
      </w:r>
      <w:r>
        <w:t xml:space="preserve"> </w:t>
      </w:r>
      <w:r>
        <w:t xml:space="preserve">Collaborate with UAE University, Khalifa University, and ADEK for campus recruitment drives during Abu Dhabi Education Week.</w:t>
      </w:r>
    </w:p>
    <w:p>
      <w:pPr>
        <w:numPr>
          <w:ilvl w:val="0"/>
          <w:numId w:val="1006"/>
        </w:numPr>
        <w:pStyle w:val="Compact"/>
      </w:pPr>
      <w:r>
        <w:rPr>
          <w:bCs/>
          <w:b/>
        </w:rPr>
        <w:t xml:space="preserve">National Events:</w:t>
      </w:r>
      <w:r>
        <w:t xml:space="preserve"> </w:t>
      </w:r>
      <w:r>
        <w:t xml:space="preserve">Secure booth at the Global Education &amp; Innovation Summit (Abu Dhabi, October 2024) to host live interviews.</w:t>
      </w:r>
    </w:p>
    <w:p>
      <w:pPr>
        <w:numPr>
          <w:ilvl w:val="0"/>
          <w:numId w:val="1006"/>
        </w:numPr>
        <w:pStyle w:val="Compact"/>
      </w:pPr>
      <w:r>
        <w:rPr>
          <w:bCs/>
          <w:b/>
        </w:rPr>
        <w:t xml:space="preserve">Professional Associations:</w:t>
      </w:r>
      <w:r>
        <w:t xml:space="preserve"> </w:t>
      </w:r>
      <w:r>
        <w:t xml:space="preserve">Partner with UAE Educational Leadership Council for exclusive member access to the position.</w:t>
      </w:r>
    </w:p>
    <w:bookmarkEnd w:id="27"/>
    <w:bookmarkStart w:id="28" w:name="X25adc937c7e658da8aacb43270b120fe7c49645"/>
    <w:p>
      <w:pPr>
        <w:pStyle w:val="Heading3"/>
      </w:pPr>
      <w:r>
        <w:t xml:space="preserve">3. Cultural Integration Messaging (10% Budget Allocation)</w:t>
      </w:r>
    </w:p>
    <w:p>
      <w:pPr>
        <w:numPr>
          <w:ilvl w:val="0"/>
          <w:numId w:val="1007"/>
        </w:numPr>
        <w:pStyle w:val="Compact"/>
      </w:pPr>
      <w:r>
        <w:rPr>
          <w:bCs/>
          <w:b/>
        </w:rPr>
        <w:t xml:space="preserve">Cultural Value Proposition:</w:t>
      </w:r>
      <w:r>
        <w:t xml:space="preserve"> </w:t>
      </w:r>
      <w:r>
        <w:t xml:space="preserve">Develop "Abu Dhabi Educational Journey" videos showing curriculum developers working with Emirati students in Abu Dhabi schools.</w:t>
      </w:r>
    </w:p>
    <w:p>
      <w:pPr>
        <w:numPr>
          <w:ilvl w:val="0"/>
          <w:numId w:val="1007"/>
        </w:numPr>
        <w:pStyle w:val="Compact"/>
      </w:pPr>
      <w:r>
        <w:rPr>
          <w:bCs/>
          <w:b/>
        </w:rPr>
        <w:t xml:space="preserve">Local Testimonials:</w:t>
      </w:r>
      <w:r>
        <w:t xml:space="preserve"> </w:t>
      </w:r>
      <w:r>
        <w:t xml:space="preserve">Feature current UAE-based Curriculum Developers discussing how their work supports national vision.</w:t>
      </w:r>
    </w:p>
    <w:p>
      <w:pPr>
        <w:numPr>
          <w:ilvl w:val="0"/>
          <w:numId w:val="1007"/>
        </w:numPr>
        <w:pStyle w:val="Compact"/>
      </w:pPr>
      <w:r>
        <w:rPr>
          <w:bCs/>
          <w:b/>
        </w:rPr>
        <w:t xml:space="preserve">Bilingual Materials:</w:t>
      </w:r>
      <w:r>
        <w:t xml:space="preserve"> </w:t>
      </w:r>
      <w:r>
        <w:t xml:space="preserve">All campaign assets provided in Arabic (with English subtitles) reflecting UAE's official language policy.</w:t>
      </w:r>
    </w:p>
    <w:bookmarkEnd w:id="28"/>
    <w:bookmarkEnd w:id="29"/>
    <w:bookmarkStart w:id="30" w:name="budget-allocation"/>
    <w:p>
      <w:pPr>
        <w:pStyle w:val="Heading2"/>
      </w:pPr>
      <w:r>
        <w:t xml:space="preserve">Budget Allocation</w:t>
      </w:r>
    </w:p>
    <w:p>
      <w:pPr>
        <w:pStyle w:val="FirstParagraph"/>
      </w:pPr>
      <w:r>
        <w:t xml:space="preserve">Total Campaign Budget: AED 185,000 (USD $50,600)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Advertising (LinkedIn, Job Portals)</w:t>
            </w:r>
          </w:p>
        </w:tc>
        <w:tc>
          <w:tcPr/>
          <w:p>
            <w:pPr>
              <w:pStyle w:val="Compact"/>
              <w:jc w:val="left"/>
            </w:pPr>
            <w:r>
              <w:t xml:space="preserve">AED 120,250</w:t>
            </w:r>
          </w:p>
        </w:tc>
        <w:tc>
          <w:tcPr/>
          <w:p>
            <w:pPr>
              <w:pStyle w:val="Compact"/>
              <w:jc w:val="left"/>
            </w:pPr>
            <w:r>
              <w:t xml:space="preserve">65%</w:t>
            </w:r>
          </w:p>
        </w:tc>
      </w:tr>
      <w:tr>
        <w:tc>
          <w:tcPr/>
          <w:p>
            <w:pPr>
              <w:pStyle w:val="Compact"/>
              <w:jc w:val="left"/>
            </w:pPr>
            <w:r>
              <w:t xml:space="preserve">Event Participation &amp; Partnerships</w:t>
            </w:r>
          </w:p>
        </w:tc>
        <w:tc>
          <w:tcPr/>
          <w:p>
            <w:pPr>
              <w:pStyle w:val="Compact"/>
              <w:jc w:val="left"/>
            </w:pPr>
            <w:r>
              <w:t xml:space="preserve">AED 46,250</w:t>
            </w:r>
          </w:p>
        </w:tc>
        <w:tc>
          <w:tcPr/>
          <w:p>
            <w:pPr>
              <w:pStyle w:val="Compact"/>
              <w:jc w:val="left"/>
            </w:pPr>
            <w:r>
              <w:t xml:space="preserve">25%</w:t>
            </w:r>
          </w:p>
        </w:tc>
      </w:tr>
      <w:tr>
        <w:tc>
          <w:tcPr/>
          <w:p>
            <w:pPr>
              <w:pStyle w:val="Compact"/>
              <w:jc w:val="left"/>
            </w:pPr>
            <w:r>
              <w:t xml:space="preserve">Cultural Content Production (Videos, Translations)</w:t>
            </w:r>
          </w:p>
        </w:tc>
        <w:tc>
          <w:tcPr/>
          <w:p>
            <w:pPr>
              <w:pStyle w:val="Compact"/>
              <w:jc w:val="left"/>
            </w:pPr>
            <w:r>
              <w:t xml:space="preserve">AED 18,500</w:t>
            </w:r>
          </w:p>
        </w:tc>
        <w:tc>
          <w:tcPr/>
          <w:p>
            <w:pPr>
              <w:pStyle w:val="Compact"/>
              <w:jc w:val="left"/>
            </w:pPr>
            <w:r>
              <w:t xml:space="preserve">10%</w:t>
            </w:r>
          </w:p>
        </w:tc>
      </w:tr>
    </w:tbl>
    <w:bookmarkEnd w:id="30"/>
    <w:bookmarkStart w:id="31" w:name="implementation-timeline"/>
    <w:p>
      <w:pPr>
        <w:pStyle w:val="Heading2"/>
      </w:pPr>
      <w:r>
        <w:t xml:space="preserve">Implementation Timeline</w:t>
      </w:r>
    </w:p>
    <w:p>
      <w:pPr>
        <w:pStyle w:val="FirstParagraph"/>
      </w:pPr>
      <w:r>
        <w:t xml:space="preserve">All activities aligned with Abu Dhabi's academic calendar and UAE national events:</w:t>
      </w:r>
    </w:p>
    <w:p>
      <w:pPr>
        <w:numPr>
          <w:ilvl w:val="0"/>
          <w:numId w:val="1008"/>
        </w:numPr>
        <w:pStyle w:val="Compact"/>
      </w:pPr>
      <w:r>
        <w:rPr>
          <w:bCs/>
          <w:b/>
        </w:rPr>
        <w:t xml:space="preserve">Month 1:</w:t>
      </w:r>
      <w:r>
        <w:t xml:space="preserve"> </w:t>
      </w:r>
      <w:r>
        <w:t xml:space="preserve">Campaign launch during Abu Dhabi Education Week; begin LinkedIn targeting</w:t>
      </w:r>
    </w:p>
    <w:p>
      <w:pPr>
        <w:numPr>
          <w:ilvl w:val="0"/>
          <w:numId w:val="1008"/>
        </w:numPr>
        <w:pStyle w:val="Compact"/>
      </w:pPr>
      <w:r>
        <w:rPr>
          <w:bCs/>
          <w:b/>
        </w:rPr>
        <w:t xml:space="preserve">Month 2:</w:t>
      </w:r>
      <w:r>
        <w:t xml:space="preserve"> </w:t>
      </w:r>
      <w:r>
        <w:t xml:space="preserve">Host recruitment webinar with ADEC officials; deploy bilingual social media content</w:t>
      </w:r>
    </w:p>
    <w:p>
      <w:pPr>
        <w:numPr>
          <w:ilvl w:val="0"/>
          <w:numId w:val="1008"/>
        </w:numPr>
        <w:pStyle w:val="Compact"/>
      </w:pPr>
      <w:r>
        <w:rPr>
          <w:bCs/>
          <w:b/>
        </w:rPr>
        <w:t xml:space="preserve">Month 3:</w:t>
      </w:r>
      <w:r>
        <w:t xml:space="preserve"> </w:t>
      </w:r>
      <w:r>
        <w:t xml:space="preserve">Participate in Global Education Summit (Abu Dhabi); initiate campus drives at UAE universities</w:t>
      </w:r>
    </w:p>
    <w:bookmarkEnd w:id="31"/>
    <w:bookmarkStart w:id="32" w:name="measurement-evaluation"/>
    <w:p>
      <w:pPr>
        <w:pStyle w:val="Heading2"/>
      </w:pPr>
      <w:r>
        <w:t xml:space="preserve">Measurement &amp; Evaluation</w:t>
      </w:r>
    </w:p>
    <w:p>
      <w:pPr>
        <w:pStyle w:val="FirstParagraph"/>
      </w:pPr>
      <w:r>
        <w:t xml:space="preserve">We will track success through these KPIs within the United Arab Emirates Abu Dhabi context:</w:t>
      </w:r>
    </w:p>
    <w:p>
      <w:pPr>
        <w:numPr>
          <w:ilvl w:val="0"/>
          <w:numId w:val="1009"/>
        </w:numPr>
        <w:pStyle w:val="Compact"/>
      </w:pPr>
      <w:r>
        <w:rPr>
          <w:bCs/>
          <w:b/>
        </w:rPr>
        <w:t xml:space="preserve">Application Quality Score:</w:t>
      </w:r>
      <w:r>
        <w:t xml:space="preserve"> </w:t>
      </w:r>
      <w:r>
        <w:t xml:space="preserve">Verified against ADEK curriculum standards (Target: 85%+)</w:t>
      </w:r>
    </w:p>
    <w:p>
      <w:pPr>
        <w:numPr>
          <w:ilvl w:val="0"/>
          <w:numId w:val="1009"/>
        </w:numPr>
        <w:pStyle w:val="Compact"/>
      </w:pPr>
      <w:r>
        <w:rPr>
          <w:bCs/>
          <w:b/>
        </w:rPr>
        <w:t xml:space="preserve">Emirati Talent Pipeline:</w:t>
      </w:r>
      <w:r>
        <w:t xml:space="preserve"> </w:t>
      </w:r>
      <w:r>
        <w:t xml:space="preserve">% of candidates identifying as Emirati (Target: 30%)</w:t>
      </w:r>
    </w:p>
    <w:p>
      <w:pPr>
        <w:numPr>
          <w:ilvl w:val="0"/>
          <w:numId w:val="1009"/>
        </w:numPr>
        <w:pStyle w:val="Compact"/>
      </w:pPr>
      <w:r>
        <w:rPr>
          <w:bCs/>
          <w:b/>
        </w:rPr>
        <w:t xml:space="preserve">Campaign Engagement:</w:t>
      </w:r>
      <w:r>
        <w:t xml:space="preserve"> </w:t>
      </w:r>
      <w:r>
        <w:t xml:space="preserve">Click-through rates on bilingual job posts (Benchmark: 25%+)</w:t>
      </w:r>
    </w:p>
    <w:p>
      <w:pPr>
        <w:numPr>
          <w:ilvl w:val="0"/>
          <w:numId w:val="1009"/>
        </w:numPr>
        <w:pStyle w:val="Compact"/>
      </w:pPr>
      <w:r>
        <w:rPr>
          <w:bCs/>
          <w:b/>
        </w:rPr>
        <w:t xml:space="preserve">Brand Sentiment:</w:t>
      </w:r>
      <w:r>
        <w:t xml:space="preserve"> </w:t>
      </w:r>
      <w:r>
        <w:t xml:space="preserve">Social media mentions using #UAECurriculumDeveloper (Target: 500+)</w:t>
      </w:r>
    </w:p>
    <w:bookmarkEnd w:id="32"/>
    <w:bookmarkStart w:id="33" w:name="conclusion"/>
    <w:p>
      <w:pPr>
        <w:pStyle w:val="Heading2"/>
      </w:pPr>
      <w:r>
        <w:t xml:space="preserve">Conclusion</w:t>
      </w:r>
    </w:p>
    <w:p>
      <w:pPr>
        <w:pStyle w:val="FirstParagraph"/>
      </w:pPr>
      <w:r>
        <w:t xml:space="preserve">This Marketing Plan strategically positions the Curriculum Developer role as pivotal to Abu Dhabi's educational advancement within the United Arab Emirates. By integrating UAE cultural values, leveraging Abu Dhabi's status as an education innovation hub, and utilizing precision-targeted recruitment channels, we will attract mission-driven professionals who align with both global pedagogical excellence and national identity requirements. Success in this campaign will directly contribute to achieving Abu Dhabi's goal of becoming a "global knowledge hub" by 2030, while fulfilling the critical need for expert Curriculum Developers in our community.</w:t>
      </w:r>
    </w:p>
    <w:p>
      <w:pPr>
        <w:pStyle w:val="BodyText"/>
      </w:pPr>
      <w:r>
        <w:rPr>
          <w:bCs/>
          <w:b/>
        </w:rPr>
        <w:t xml:space="preserve">Prepared For:</w:t>
      </w:r>
      <w:r>
        <w:t xml:space="preserve"> </w:t>
      </w:r>
      <w:r>
        <w:t xml:space="preserve">Abu Dhabi Education Council &amp; Ministry of Education UAE</w:t>
      </w:r>
    </w:p>
    <w:p>
      <w:pPr>
        <w:pStyle w:val="BodyText"/>
      </w:pPr>
      <w:r>
        <w:rPr>
          <w:bCs/>
          <w:b/>
        </w:rPr>
        <w:t xml:space="preserve">Prepared By:</w:t>
      </w:r>
      <w:r>
        <w:t xml:space="preserve"> </w:t>
      </w:r>
      <w:r>
        <w:t xml:space="preserve">Strategic Talent Acquisition Division | Abu Dhabi, United Arab Emirates</w:t>
      </w:r>
    </w:p>
    <w:p>
      <w:pPr>
        <w:pStyle w:val="BodyText"/>
      </w:pPr>
      <w:r>
        <w:rPr>
          <w:bCs/>
          <w:b/>
        </w:rPr>
        <w:t xml:space="preserve">Date:</w:t>
      </w:r>
      <w:r>
        <w:t xml:space="preserve"> </w:t>
      </w:r>
      <w:r>
        <w:t xml:space="preserve">October 26,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Abu Dhabi, UAE</dc:title>
  <dc:creator/>
  <dc:language>en</dc:language>
  <cp:keywords/>
  <dcterms:created xsi:type="dcterms:W3CDTF">2026-07-23T04:49:35Z</dcterms:created>
  <dcterms:modified xsi:type="dcterms:W3CDTF">2026-07-23T04:49:35Z</dcterms:modified>
</cp:coreProperties>
</file>

<file path=docProps/custom.xml><?xml version="1.0" encoding="utf-8"?>
<Properties xmlns="http://schemas.openxmlformats.org/officeDocument/2006/custom-properties" xmlns:vt="http://schemas.openxmlformats.org/officeDocument/2006/docPropsVTypes"/>
</file>