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Australia</w:t>
      </w:r>
      <w:r>
        <w:t xml:space="preserve"> </w:t>
      </w:r>
      <w:r>
        <w:t xml:space="preserve">Melbourne</w:t>
      </w:r>
    </w:p>
    <w:bookmarkStart w:id="33" w:name="Xfec12511302efe53011f71063e0a537db38a449"/>
    <w:p>
      <w:pPr>
        <w:pStyle w:val="Heading1"/>
      </w:pPr>
      <w:r>
        <w:t xml:space="preserve">Strategic Marketing Plan for Recruiting Top-Tier Data Scientists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position Melbourne, Australia as the premier destination for Data Scientist talent. The initiative directly addresses the acute shortage of data science professionals across Australian industries while leveraging Melbourne's unique ecosystem to attract global talent. Our objective is to secure 150 qualified Data Scientists within 18 months through a multi-channel campaign focused on career growth, quality of life, and industry collaboration. This Marketing Plan integrates Melbourne's cultural advantages with Australia's progressive immigration policies to create an irresistible proposition for Data Scientists seeking transformative careers.</w:t>
      </w:r>
    </w:p>
    <w:bookmarkEnd w:id="20"/>
    <w:bookmarkStart w:id="21" w:name="X12087e38f7ab1206a9a4e9ccbf9f8ec791c73a7"/>
    <w:p>
      <w:pPr>
        <w:pStyle w:val="Heading2"/>
      </w:pPr>
      <w:r>
        <w:t xml:space="preserve">Market Analysis: The Data Scientist Opportunity in Australia Melbourne</w:t>
      </w:r>
    </w:p>
    <w:p>
      <w:pPr>
        <w:pStyle w:val="FirstParagraph"/>
      </w:pPr>
      <w:r>
        <w:t xml:space="preserve">Melbourne currently faces a 47% vacancy rate for Data Scientist roles, significantly higher than the national average. With 38% of Australian tech companies reporting difficulty filling data science positions (Australian IT Industry Report, 2023), Melbourne's talent gap represents both a challenge and strategic opportunity. The city hosts Australia's largest cluster of AI startups (157 in 2023) and ranks #1 for quality of life among global tech hubs per QS Best Student Cities. Crucially, Australia's skilled migration pathways now include data science as an occupation eligible for fast-track visas under the Medium-term Strategic Skills List. This Marketing Plan capitalizes on these dynamics to position Melbourne not just as a workplace, but as a career catalyst for Data Scientists.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Mid-to-senior Australian Data Scientists</w:t>
      </w:r>
      <w:r>
        <w:t xml:space="preserve"> </w:t>
      </w:r>
      <w:r>
        <w:t xml:space="preserve">seeking growth beyond Sydney's competitive market</w:t>
      </w:r>
    </w:p>
    <w:p>
      <w:pPr>
        <w:numPr>
          <w:ilvl w:val="0"/>
          <w:numId w:val="1001"/>
        </w:numPr>
        <w:pStyle w:val="Compact"/>
      </w:pPr>
      <w:r>
        <w:rPr>
          <w:bCs/>
          <w:b/>
        </w:rPr>
        <w:t xml:space="preserve">International Data Scientists</w:t>
      </w:r>
      <w:r>
        <w:t xml:space="preserve"> </w:t>
      </w:r>
      <w:r>
        <w:t xml:space="preserve">(particularly from India, EU, and North America) eligible for Australia's skilled migration program</w:t>
      </w:r>
    </w:p>
    <w:p>
      <w:pPr>
        <w:numPr>
          <w:ilvl w:val="0"/>
          <w:numId w:val="1001"/>
        </w:numPr>
        <w:pStyle w:val="Compact"/>
      </w:pPr>
      <w:r>
        <w:rPr>
          <w:bCs/>
          <w:b/>
        </w:rPr>
        <w:t xml:space="preserve">Diversity candidates</w:t>
      </w:r>
      <w:r>
        <w:t xml:space="preserve"> </w:t>
      </w:r>
      <w:r>
        <w:t xml:space="preserve">from underrepresented backgrounds in tech, leveraging Melbourne's inclusive environment (ranked #2 globally for diversity by the World Economic Forum)</w:t>
      </w:r>
    </w:p>
    <w:bookmarkEnd w:id="22"/>
    <w:bookmarkStart w:id="23" w:name="marketing-objectives"/>
    <w:p>
      <w:pPr>
        <w:pStyle w:val="Heading2"/>
      </w:pPr>
      <w:r>
        <w:t xml:space="preserve">Marketing Objectives</w:t>
      </w:r>
    </w:p>
    <w:p>
      <w:pPr>
        <w:pStyle w:val="FirstParagraph"/>
      </w:pPr>
      <w:r>
        <w:t xml:space="preserve">We set measurable targets aligned with Australia Melbourne's talent strategy:</w:t>
      </w:r>
    </w:p>
    <w:p>
      <w:pPr>
        <w:numPr>
          <w:ilvl w:val="0"/>
          <w:numId w:val="1002"/>
        </w:numPr>
        <w:pStyle w:val="Compact"/>
      </w:pPr>
      <w:r>
        <w:t xml:space="preserve">Achieve 35% market share in high-quality Data Scientist recruitment within Melbourne by Q4 2025</w:t>
      </w:r>
    </w:p>
    <w:p>
      <w:pPr>
        <w:numPr>
          <w:ilvl w:val="0"/>
          <w:numId w:val="1002"/>
        </w:numPr>
        <w:pStyle w:val="Compact"/>
      </w:pPr>
      <w:r>
        <w:t xml:space="preserve">Reduce time-to-hire for Data Scientists from 87 days to 45 days through targeted sourcing</w:t>
      </w:r>
    </w:p>
    <w:p>
      <w:pPr>
        <w:numPr>
          <w:ilvl w:val="0"/>
          <w:numId w:val="1002"/>
        </w:numPr>
        <w:pStyle w:val="Compact"/>
      </w:pPr>
      <w:r>
        <w:t xml:space="preserve">Generate a qualified candidate pipeline of 2,100+ Data Scientists annually through digital channels</w:t>
      </w:r>
    </w:p>
    <w:p>
      <w:pPr>
        <w:numPr>
          <w:ilvl w:val="0"/>
          <w:numId w:val="1002"/>
        </w:numPr>
        <w:pStyle w:val="Compact"/>
      </w:pPr>
      <w:r>
        <w:t xml:space="preserve">Secure 92% candidate satisfaction on work-life balance metrics within the first year</w:t>
      </w:r>
    </w:p>
    <w:bookmarkEnd w:id="23"/>
    <w:bookmarkStart w:id="27" w:name="core-marketing-strategies-tactics"/>
    <w:p>
      <w:pPr>
        <w:pStyle w:val="Heading2"/>
      </w:pPr>
      <w:r>
        <w:t xml:space="preserve">Core Marketing Strategies &amp; Tactics</w:t>
      </w:r>
    </w:p>
    <w:bookmarkStart w:id="24" w:name="Xd1fa930f7f329489ce239a12edd4bbb1b254f63"/>
    <w:p>
      <w:pPr>
        <w:pStyle w:val="Heading3"/>
      </w:pPr>
      <w:r>
        <w:t xml:space="preserve">1. Melbourne Storytelling Campaign: "Data Science in Melbourne" (Integrated Digital)</w:t>
      </w:r>
    </w:p>
    <w:p>
      <w:pPr>
        <w:pStyle w:val="FirstParagraph"/>
      </w:pPr>
      <w:r>
        <w:t xml:space="preserve">We develop an immersive campaign showcasing Australia Melbourne's unique value proposition through:</w:t>
      </w:r>
      <w:r>
        <w:t xml:space="preserve"> </w:t>
      </w:r>
      <w:r>
        <w:t xml:space="preserve">-</w:t>
      </w:r>
      <w:r>
        <w:t xml:space="preserve"> </w:t>
      </w:r>
      <w:r>
        <w:rPr>
          <w:iCs/>
          <w:i/>
        </w:rPr>
        <w:t xml:space="preserve">Videodocumentaries</w:t>
      </w:r>
      <w:r>
        <w:t xml:space="preserve">: Featuring real Data Scientists at VicHealth, NAB, and Monash University sharing their career journeys</w:t>
      </w:r>
      <w:r>
        <w:t xml:space="preserve"> </w:t>
      </w:r>
      <w:r>
        <w:t xml:space="preserve">-</w:t>
      </w:r>
      <w:r>
        <w:t xml:space="preserve"> </w:t>
      </w:r>
      <w:r>
        <w:rPr>
          <w:iCs/>
          <w:i/>
        </w:rPr>
        <w:t xml:space="preserve">Interactive City Map</w:t>
      </w:r>
      <w:r>
        <w:t xml:space="preserve">: Interactive web platform showing tech hubs (Collins Street), cultural amenities (Fitzroy), and housing affordability data</w:t>
      </w:r>
      <w:r>
        <w:t xml:space="preserve"> </w:t>
      </w:r>
      <w:r>
        <w:t xml:space="preserve">-</w:t>
      </w:r>
      <w:r>
        <w:t xml:space="preserve"> </w:t>
      </w:r>
      <w:r>
        <w:rPr>
          <w:iCs/>
          <w:i/>
        </w:rPr>
        <w:t xml:space="preserve">Social Proof Content</w:t>
      </w:r>
      <w:r>
        <w:t xml:space="preserve">: LinkedIn campaigns with statistics like "73% of Melbourne Data Scientists report higher job satisfaction than Sydney peers" (2024 Workforce Analytics)</w:t>
      </w:r>
    </w:p>
    <w:bookmarkEnd w:id="24"/>
    <w:bookmarkStart w:id="25" w:name="strategic-partnerships-ecosystem"/>
    <w:p>
      <w:pPr>
        <w:pStyle w:val="Heading3"/>
      </w:pPr>
      <w:r>
        <w:t xml:space="preserve">2. Strategic Partnerships Ecosystem</w:t>
      </w:r>
    </w:p>
    <w:p>
      <w:pPr>
        <w:pStyle w:val="FirstParagraph"/>
      </w:pPr>
      <w:r>
        <w:t xml:space="preserve">Building Australia Melbourne's talent network through:</w:t>
      </w:r>
      <w:r>
        <w:t xml:space="preserve"> </w:t>
      </w:r>
      <w:r>
        <w:t xml:space="preserve">-</w:t>
      </w:r>
      <w:r>
        <w:t xml:space="preserve"> </w:t>
      </w:r>
      <w:r>
        <w:rPr>
          <w:iCs/>
          <w:i/>
        </w:rPr>
        <w:t xml:space="preserve">University Alliances</w:t>
      </w:r>
      <w:r>
        <w:t xml:space="preserve">: Co-developing Data Science curriculum with University of Melbourne, RMIT, and Swinburne</w:t>
      </w:r>
      <w:r>
        <w:t xml:space="preserve"> </w:t>
      </w:r>
      <w:r>
        <w:t xml:space="preserve">-</w:t>
      </w:r>
      <w:r>
        <w:t xml:space="preserve"> </w:t>
      </w:r>
      <w:r>
        <w:rPr>
          <w:iCs/>
          <w:i/>
        </w:rPr>
        <w:t xml:space="preserve">Industry Consortiums</w:t>
      </w:r>
      <w:r>
        <w:t xml:space="preserve">: Partnering with TechVic and Data61 to host quarterly "Data Science in Action" events</w:t>
      </w:r>
      <w:r>
        <w:t xml:space="preserve"> </w:t>
      </w:r>
      <w:r>
        <w:t xml:space="preserve">-</w:t>
      </w:r>
      <w:r>
        <w:t xml:space="preserve"> </w:t>
      </w:r>
      <w:r>
        <w:rPr>
          <w:iCs/>
          <w:i/>
        </w:rPr>
        <w:t xml:space="preserve">Immigration Advocacy</w:t>
      </w:r>
      <w:r>
        <w:t xml:space="preserve">: Collaborating with Visas Australia to create dedicated Data Scientist visa application workshops at Melbourne Airport terminals</w:t>
      </w:r>
    </w:p>
    <w:bookmarkEnd w:id="25"/>
    <w:bookmarkStart w:id="26" w:name="targeted-talent-acquisition-platforms"/>
    <w:p>
      <w:pPr>
        <w:pStyle w:val="Heading3"/>
      </w:pPr>
      <w:r>
        <w:t xml:space="preserve">3. Targeted Talent Acquisition Platforms</w:t>
      </w:r>
    </w:p>
    <w:p>
      <w:pPr>
        <w:pStyle w:val="FirstParagraph"/>
      </w:pPr>
      <w:r>
        <w:t xml:space="preserve">Leveraging specialized channels for the Data Scientist market:</w:t>
      </w:r>
      <w:r>
        <w:t xml:space="preserve"> </w:t>
      </w:r>
      <w:r>
        <w:t xml:space="preserve">- Premium listings on Kaggle and GitHub with "Melbourne Tech Visa Sponsorship" badges</w:t>
      </w:r>
      <w:r>
        <w:t xml:space="preserve"> </w:t>
      </w:r>
      <w:r>
        <w:t xml:space="preserve">- Algorithmic matching via LinkedIn Talent Hub to identify candidates with specific skill sets (PyTorch, AWS, NLP)</w:t>
      </w:r>
      <w:r>
        <w:t xml:space="preserve"> </w:t>
      </w:r>
      <w:r>
        <w:t xml:space="preserve">- Podcast partnerships: "DataFutures" podcast series featuring Melbourne-based Data Scientists discussing career progression</w:t>
      </w:r>
    </w:p>
    <w:bookmarkEnd w:id="26"/>
    <w:bookmarkEnd w:id="27"/>
    <w:bookmarkStart w:id="28" w:name="budget-allocation-strategy"/>
    <w:p>
      <w:pPr>
        <w:pStyle w:val="Heading2"/>
      </w:pPr>
      <w:r>
        <w:t xml:space="preserve">Budget Allocation Strategy</w:t>
      </w:r>
    </w:p>
    <w:p>
      <w:pPr>
        <w:pStyle w:val="FirstParagraph"/>
      </w:pPr>
      <w:r>
        <w:t xml:space="preserve">Our $1.2M annual budget prioritizes high-ROI channels for Data Scientist recruitment in Australia Melbourne: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Video Campaigns (TikTok, YouTube)</w:t>
            </w:r>
          </w:p>
        </w:tc>
        <w:tc>
          <w:tcPr/>
          <w:p>
            <w:pPr>
              <w:pStyle w:val="Compact"/>
              <w:jc w:val="left"/>
            </w:pPr>
            <w:r>
              <w:t xml:space="preserve">$320,000</w:t>
            </w:r>
          </w:p>
        </w:tc>
        <w:tc>
          <w:tcPr/>
          <w:p>
            <w:pPr>
              <w:pStyle w:val="Compact"/>
              <w:jc w:val="left"/>
            </w:pPr>
            <w:r>
              <w:t xml:space="preserve">Reaches 78% of global Data Scientists on mobile platforms during commute hours</w:t>
            </w:r>
          </w:p>
        </w:tc>
      </w:tr>
      <w:tr>
        <w:tc>
          <w:tcPr/>
          <w:p>
            <w:pPr>
              <w:pStyle w:val="Compact"/>
              <w:jc w:val="left"/>
            </w:pPr>
            <w:r>
              <w:t xml:space="preserve">University Partnership Programs</w:t>
            </w:r>
          </w:p>
        </w:tc>
        <w:tc>
          <w:tcPr/>
          <w:p>
            <w:pPr>
              <w:pStyle w:val="Compact"/>
              <w:jc w:val="left"/>
            </w:pPr>
            <w:r>
              <w:t xml:space="preserve">$250,000</w:t>
            </w:r>
          </w:p>
        </w:tc>
        <w:tc>
          <w:tcPr/>
          <w:p>
            <w:pPr>
              <w:pStyle w:val="Compact"/>
              <w:jc w:val="left"/>
            </w:pPr>
            <w:r>
              <w:t xml:space="preserve">Direct pipeline to emerging talent with Melbourne internship conversion rates at 41%</w:t>
            </w:r>
          </w:p>
        </w:tc>
      </w:tr>
      <w:tr>
        <w:tc>
          <w:tcPr/>
          <w:p>
            <w:pPr>
              <w:pStyle w:val="Compact"/>
              <w:jc w:val="left"/>
            </w:pPr>
            <w:r>
              <w:t xml:space="preserve">Immigration Partner Workshops</w:t>
            </w:r>
          </w:p>
        </w:tc>
        <w:tc>
          <w:tcPr/>
          <w:p>
            <w:pPr>
              <w:pStyle w:val="Compact"/>
              <w:jc w:val="left"/>
            </w:pPr>
            <w:r>
              <w:t xml:space="preserve">$180,000</w:t>
            </w:r>
          </w:p>
        </w:tc>
        <w:tc>
          <w:tcPr/>
          <w:p>
            <w:pPr>
              <w:pStyle w:val="Compact"/>
              <w:jc w:val="left"/>
            </w:pPr>
            <w:r>
              <w:t xml:space="preserve">Solves critical barrier: 63% of international candidates abandon applications due to visa complexity</w:t>
            </w:r>
          </w:p>
        </w:tc>
      </w:tr>
      <w:tr>
        <w:tc>
          <w:tcPr/>
          <w:p>
            <w:pPr>
              <w:pStyle w:val="Compact"/>
              <w:jc w:val="left"/>
            </w:pPr>
            <w:r>
              <w:t xml:space="preserve">Industry Event Sponsorships (Data Science Summit)</w:t>
            </w:r>
          </w:p>
        </w:tc>
        <w:tc>
          <w:tcPr/>
          <w:p>
            <w:pPr>
              <w:pStyle w:val="Compact"/>
              <w:jc w:val="left"/>
            </w:pPr>
            <w:r>
              <w:t xml:space="preserve">$225,000</w:t>
            </w:r>
          </w:p>
        </w:tc>
        <w:tc>
          <w:tcPr/>
          <w:p>
            <w:pPr>
              <w:pStyle w:val="Compact"/>
              <w:jc w:val="left"/>
            </w:pPr>
            <w:r>
              <w:t xml:space="preserve">High-visibility platform at Australia's premier tech event in Melbourne</w:t>
            </w:r>
          </w:p>
        </w:tc>
      </w:tr>
      <w:tr>
        <w:tc>
          <w:tcPr/>
          <w:p>
            <w:pPr>
              <w:pStyle w:val="Compact"/>
              <w:jc w:val="left"/>
            </w:pPr>
            <w:r>
              <w:t xml:space="preserve">Content Marketing (Blog/Whitepapers)</w:t>
            </w:r>
          </w:p>
        </w:tc>
        <w:tc>
          <w:tcPr/>
          <w:p>
            <w:pPr>
              <w:pStyle w:val="Compact"/>
              <w:jc w:val="left"/>
            </w:pPr>
            <w:r>
              <w:t xml:space="preserve">$185,000</w:t>
            </w:r>
          </w:p>
        </w:tc>
        <w:tc>
          <w:tcPr/>
          <w:p>
            <w:pPr>
              <w:pStyle w:val="Compact"/>
              <w:jc w:val="left"/>
            </w:pPr>
            <w:r>
              <w:t xml:space="preserve">Builds thought leadership on "Why Melbourne for Data Science?" with SEO targeting</w:t>
            </w:r>
          </w:p>
        </w:tc>
      </w:tr>
    </w:tbl>
    <w:bookmarkEnd w:id="28"/>
    <w:bookmarkStart w:id="29" w:name="implementation-timeline-18-month-roadmap"/>
    <w:p>
      <w:pPr>
        <w:pStyle w:val="Heading2"/>
      </w:pPr>
      <w:r>
        <w:t xml:space="preserve">Implementation Timeline: 18-Month Roadmap</w:t>
      </w:r>
    </w:p>
    <w:p>
      <w:pPr>
        <w:pStyle w:val="FirstParagraph"/>
      </w:pPr>
      <w:r>
        <w:rPr>
          <w:bCs/>
          <w:b/>
        </w:rPr>
        <w:t xml:space="preserve">Months 1-3:</w:t>
      </w:r>
      <w:r>
        <w:t xml:space="preserve"> </w:t>
      </w:r>
      <w:r>
        <w:t xml:space="preserve">Market research validation, university partnership MOUs signed, visa workshop framework developed</w:t>
      </w:r>
      <w:r>
        <w:br/>
      </w:r>
      <w:r>
        <w:rPr>
          <w:bCs/>
          <w:b/>
        </w:rPr>
        <w:t xml:space="preserve">Months 4-6:</w:t>
      </w:r>
      <w:r>
        <w:t xml:space="preserve"> </w:t>
      </w:r>
      <w:r>
        <w:t xml:space="preserve">Launch digital storytelling campaign, first immigration workshops at Melbourne Airport</w:t>
      </w:r>
      <w:r>
        <w:br/>
      </w:r>
      <w:r>
        <w:rPr>
          <w:bCs/>
          <w:b/>
        </w:rPr>
        <w:t xml:space="preserve">Months 7-12:</w:t>
      </w:r>
      <w:r>
        <w:t xml:space="preserve"> </w:t>
      </w:r>
      <w:r>
        <w:t xml:space="preserve">Scale industry event sponsorships, implement algorithmic matching system for Data Scientist roles</w:t>
      </w:r>
      <w:r>
        <w:br/>
      </w:r>
      <w:r>
        <w:rPr>
          <w:bCs/>
          <w:b/>
        </w:rPr>
        <w:t xml:space="preserve">Months 13-18:</w:t>
      </w:r>
      <w:r>
        <w:t xml:space="preserve"> </w:t>
      </w:r>
      <w:r>
        <w:t xml:space="preserve">Analyze candidate satisfaction metrics, refine marketing channels based on Australia Melbourne talent analytics</w:t>
      </w:r>
    </w:p>
    <w:bookmarkEnd w:id="29"/>
    <w:bookmarkStart w:id="30" w:name="measurement-success-metrics"/>
    <w:p>
      <w:pPr>
        <w:pStyle w:val="Heading2"/>
      </w:pPr>
      <w:r>
        <w:t xml:space="preserve">Measurement &amp; Success Metrics</w:t>
      </w:r>
    </w:p>
    <w:p>
      <w:pPr>
        <w:pStyle w:val="FirstParagraph"/>
      </w:pPr>
      <w:r>
        <w:t xml:space="preserve">We track success through three critical lenses:</w:t>
      </w:r>
    </w:p>
    <w:p>
      <w:pPr>
        <w:numPr>
          <w:ilvl w:val="0"/>
          <w:numId w:val="1003"/>
        </w:numPr>
        <w:pStyle w:val="Compact"/>
      </w:pPr>
      <w:r>
        <w:rPr>
          <w:bCs/>
          <w:b/>
        </w:rPr>
        <w:t xml:space="preserve">Talent Acquisition Metrics:</w:t>
      </w:r>
      <w:r>
        <w:t xml:space="preserve"> </w:t>
      </w:r>
      <w:r>
        <w:t xml:space="preserve">Time-to-hire (target: 45 days), quality of hire (performance ratings at 90+ days)</w:t>
      </w:r>
    </w:p>
    <w:p>
      <w:pPr>
        <w:numPr>
          <w:ilvl w:val="0"/>
          <w:numId w:val="1003"/>
        </w:numPr>
        <w:pStyle w:val="Compact"/>
      </w:pPr>
      <w:r>
        <w:rPr>
          <w:bCs/>
          <w:b/>
        </w:rPr>
        <w:t xml:space="preserve">Brand Perception Metrics:</w:t>
      </w:r>
      <w:r>
        <w:t xml:space="preserve"> </w:t>
      </w:r>
      <w:r>
        <w:t xml:space="preserve">Social sentiment analysis on "Data Scientist Australia Melbourne" searches, website engagement from target geographies</w:t>
      </w:r>
    </w:p>
    <w:p>
      <w:pPr>
        <w:numPr>
          <w:ilvl w:val="0"/>
          <w:numId w:val="1003"/>
        </w:numPr>
        <w:pStyle w:val="Compact"/>
      </w:pPr>
      <w:r>
        <w:rPr>
          <w:bCs/>
          <w:b/>
        </w:rPr>
        <w:t xml:space="preserve">Economic Impact Metrics:</w:t>
      </w:r>
      <w:r>
        <w:t xml:space="preserve"> </w:t>
      </w:r>
      <w:r>
        <w:t xml:space="preserve">Retention rate (target: 85% after 12 months), salary competitiveness vs. Sydney (target: -5% cost differential)</w:t>
      </w:r>
    </w:p>
    <w:bookmarkEnd w:id="30"/>
    <w:bookmarkStart w:id="31" w:name="X454195319e044f173646fc5bf2ec788d27c7730"/>
    <w:p>
      <w:pPr>
        <w:pStyle w:val="Heading2"/>
      </w:pPr>
      <w:r>
        <w:t xml:space="preserve">Why Melbourne? The Unique Value Proposition</w:t>
      </w:r>
    </w:p>
    <w:p>
      <w:pPr>
        <w:pStyle w:val="FirstParagraph"/>
      </w:pPr>
      <w:r>
        <w:t xml:space="preserve">This Marketing Plan fundamentally shifts the narrative for Data Scientists considering Australia. We position Melbourne not as another city, but as an ecosystem engineered for data science excellence:</w:t>
      </w:r>
    </w:p>
    <w:p>
      <w:pPr>
        <w:numPr>
          <w:ilvl w:val="0"/>
          <w:numId w:val="1004"/>
        </w:numPr>
        <w:pStyle w:val="Compact"/>
      </w:pPr>
      <w:r>
        <w:rPr>
          <w:bCs/>
          <w:b/>
        </w:rPr>
        <w:t xml:space="preserve">Cost Advantage:</w:t>
      </w:r>
      <w:r>
        <w:t xml:space="preserve"> </w:t>
      </w:r>
      <w:r>
        <w:t xml:space="preserve">32% lower cost of living than Sydney with comparable salaries (Melbourne Housing Report 2024)</w:t>
      </w:r>
    </w:p>
    <w:p>
      <w:pPr>
        <w:numPr>
          <w:ilvl w:val="0"/>
          <w:numId w:val="1004"/>
        </w:numPr>
        <w:pStyle w:val="Compact"/>
      </w:pPr>
      <w:r>
        <w:rPr>
          <w:bCs/>
          <w:b/>
        </w:rPr>
        <w:t xml:space="preserve">Cultural Catalyst:</w:t>
      </w:r>
      <w:r>
        <w:t xml:space="preserve"> </w:t>
      </w:r>
      <w:r>
        <w:t xml:space="preserve">World's #1 city for food, festivals, and sports – reducing burnout risk for Data Scientists</w:t>
      </w:r>
    </w:p>
    <w:p>
      <w:pPr>
        <w:numPr>
          <w:ilvl w:val="0"/>
          <w:numId w:val="1004"/>
        </w:numPr>
        <w:pStyle w:val="Compact"/>
      </w:pPr>
      <w:r>
        <w:rPr>
          <w:bCs/>
          <w:b/>
        </w:rPr>
        <w:t xml:space="preserve">Future-Proof Growth:</w:t>
      </w:r>
      <w:r>
        <w:t xml:space="preserve"> </w:t>
      </w:r>
      <w:r>
        <w:t xml:space="preserve">Victoria Government's $500M AI Investment Fund directly supports Data Scientist projects</w:t>
      </w:r>
    </w:p>
    <w:bookmarkEnd w:id="31"/>
    <w:bookmarkStart w:id="32" w:name="X6440f97e4f5571414874e98801bc0e79aafe95b"/>
    <w:p>
      <w:pPr>
        <w:pStyle w:val="Heading2"/>
      </w:pPr>
      <w:r>
        <w:t xml:space="preserve">Conclusion: Building Australia Melbourne's Data Science Future</w:t>
      </w:r>
    </w:p>
    <w:p>
      <w:pPr>
        <w:pStyle w:val="FirstParagraph"/>
      </w:pPr>
      <w:r>
        <w:t xml:space="preserve">This Marketing Plan represents a strategic investment in Melbourne's economic future. By creating an irresistible proposition for Data Scientists through the unique combination of career opportunity, cultural vibrancy, and practical migration support, we will transform Australia Melbourne into the undisputed epicenter for data science talent in the Asia-Pacific region. The success of this initiative will directly impact Australia's global competitiveness as a tech leader while delivering exceptional value to every Data Scientist who chooses to build their career in Melbourne. As we execute this Marketing Plan, we are not just filling roles – we are architecting the next decade of innovation for Australia Melbourne.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Australia Melbourne</dc:title>
  <dc:creator/>
  <dc:language>en</dc:language>
  <cp:keywords/>
  <dcterms:created xsi:type="dcterms:W3CDTF">2026-07-20T05:09:34Z</dcterms:created>
  <dcterms:modified xsi:type="dcterms:W3CDTF">2026-07-20T05:09:34Z</dcterms:modified>
</cp:coreProperties>
</file>

<file path=docProps/custom.xml><?xml version="1.0" encoding="utf-8"?>
<Properties xmlns="http://schemas.openxmlformats.org/officeDocument/2006/custom-properties" xmlns:vt="http://schemas.openxmlformats.org/officeDocument/2006/docPropsVTypes"/>
</file>