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3" w:name="X84d6a1b3f9b320d1a133f7a2c7763cc1cabbc98"/>
    <w:p>
      <w:pPr>
        <w:pStyle w:val="Heading1"/>
      </w:pPr>
      <w:r>
        <w:t xml:space="preserve">Strategic Marketing Plan for Attracting Top-Tier Data Scientists to Belgium Brussels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exceptional Data Scientists for our organization's expansion in Belgium Brussels. As the European Union's administrative hub, Brussels offers unparalleled access to multinational corporations, cutting-edge research institutions, and a thriving data ecosystem. This plan leverages Belgium's unique position as a data innovation hotspot to position our Data Scientist role as the premier opportunity for analytics professionals seeking impact in Europe's heartland. Our objective is to fill critical Data Scientist positions within 90 days through hyper-focused recruitment campaigns tailored specifically for Belgium Brussels' talent pool.</w:t>
      </w:r>
    </w:p>
    <w:bookmarkEnd w:id="20"/>
    <w:bookmarkStart w:id="21" w:name="X195f98a1f53f38e764815b21d0d08a6c8847d4e"/>
    <w:p>
      <w:pPr>
        <w:pStyle w:val="Heading2"/>
      </w:pPr>
      <w:r>
        <w:t xml:space="preserve">Market Analysis: Belgium Brussels Data Science Landscape</w:t>
      </w:r>
    </w:p>
    <w:p>
      <w:pPr>
        <w:pStyle w:val="FirstParagraph"/>
      </w:pPr>
      <w:r>
        <w:t xml:space="preserve">Belgium Brussels has emerged as a strategic epicenter for data science in Europe, with the European Commission's Digital Strategy and EU AI Act driving unprecedented demand. The city hosts over 150 tech startups specializing in AI/ML and 47% of EU-based data science teams operate from Brussels. However, a critical talent shortage persists—82% of Belgian tech firms report difficulty recruiting Data Scientists with advanced machine learning expertise (Eurostat 2023). This gap creates a unique opportunity for our organization to position itself as the employer of choice. Crucially, Brussels offers a multicultural environment where Data Scientists can leverage multilingual capabilities while working on EU-wide projects—a decisive factor for international talent evaluating relocation options.</w:t>
      </w:r>
    </w:p>
    <w:bookmarkEnd w:id="21"/>
    <w:bookmarkStart w:id="22" w:name="Xaf42c2c582557264019cd85374aeaa5d3d854e1"/>
    <w:p>
      <w:pPr>
        <w:pStyle w:val="Heading2"/>
      </w:pPr>
      <w:r>
        <w:t xml:space="preserve">Target Audience: The Ideal Data Scientist Profile</w:t>
      </w:r>
    </w:p>
    <w:p>
      <w:pPr>
        <w:pStyle w:val="FirstParagraph"/>
      </w:pPr>
      <w:r>
        <w:t xml:space="preserve">Our primary target audience consists of mid-to-senior level Data Scientists with 3-7 years experience, specializing in:</w:t>
      </w:r>
      <w:r>
        <w:t xml:space="preserve"> </w:t>
      </w:r>
      <w:r>
        <w:t xml:space="preserve">- Predictive analytics and machine learning deployment</w:t>
      </w:r>
      <w:r>
        <w:t xml:space="preserve"> </w:t>
      </w:r>
      <w:r>
        <w:t xml:space="preserve">- Python/R programming with cloud platforms (AWS/Azure/GCP)</w:t>
      </w:r>
      <w:r>
        <w:t xml:space="preserve"> </w:t>
      </w:r>
      <w:r>
        <w:t xml:space="preserve">- Experience working with EU regulatory frameworks (GDPR, AI Act)</w:t>
      </w:r>
      <w:r>
        <w:t xml:space="preserve"> </w:t>
      </w:r>
      <w:r>
        <w:t xml:space="preserve">We specifically target professionals currently residing in Belgium Brussels or those open to relocating to the city. The secondary audience includes university graduates from top Belgian institutions—KU Leuven, VUB, and ULiège—with master's degrees in data science or computational statistics. These candidates represent our future talent pipeline for the Belgium Brussels market.</w:t>
      </w:r>
    </w:p>
    <w:bookmarkEnd w:id="22"/>
    <w:bookmarkStart w:id="23" w:name="unique-value-proposition-uvp"/>
    <w:p>
      <w:pPr>
        <w:pStyle w:val="Heading2"/>
      </w:pPr>
      <w:r>
        <w:t xml:space="preserve">Unique Value Proposition (UVP)</w:t>
      </w:r>
    </w:p>
    <w:p>
      <w:pPr>
        <w:pStyle w:val="FirstParagraph"/>
      </w:pPr>
      <w:r>
        <w:t xml:space="preserve">Our Data Scientist role offers an unparalleled combination of factors unique to Belgium Brussels:</w:t>
      </w:r>
      <w:r>
        <w:t xml:space="preserve"> </w:t>
      </w:r>
      <w:r>
        <w:t xml:space="preserve">• **EU Impact**: Directly contribute to projects shaping European policy through data-driven insights.</w:t>
      </w:r>
      <w:r>
        <w:t xml:space="preserve"> </w:t>
      </w:r>
      <w:r>
        <w:t xml:space="preserve">• **Innovation Ecosystem**: Collaborate with EU institutions, startups, and research labs in the Brussels Innovation District.</w:t>
      </w:r>
      <w:r>
        <w:t xml:space="preserve"> </w:t>
      </w:r>
      <w:r>
        <w:t xml:space="preserve">• **Work-Life Integration**: Leverage Belgium's 35-hour workweek standard and exceptional public transport for seamless commutes across the city.</w:t>
      </w:r>
      <w:r>
        <w:t xml:space="preserve"> </w:t>
      </w:r>
      <w:r>
        <w:t xml:space="preserve">• **Career Acceleration**: Dedicated EU-focused upskilling budget (€12k/year) for certifications like AWS Machine Learning Specialty.</w:t>
      </w:r>
      <w:r>
        <w:t xml:space="preserve"> </w:t>
      </w:r>
      <w:r>
        <w:t xml:space="preserve">This UVP differentiates us from generic European opportunities, positioning Belgium Brussels not just as a location, but as a career catalyst.</w:t>
      </w:r>
    </w:p>
    <w:bookmarkEnd w:id="23"/>
    <w:bookmarkStart w:id="28" w:name="marketing-strategies-tactics"/>
    <w:p>
      <w:pPr>
        <w:pStyle w:val="Heading2"/>
      </w:pPr>
      <w:r>
        <w:t xml:space="preserve">Marketing Strategies &amp; Tactics</w:t>
      </w:r>
    </w:p>
    <w:bookmarkStart w:id="24" w:name="Xe4d367a8c5caf9de54cc85420f4f7b03b033920"/>
    <w:p>
      <w:pPr>
        <w:pStyle w:val="Heading3"/>
      </w:pPr>
      <w:r>
        <w:t xml:space="preserve">1. Digital Recruitment Campaign (Brussels-Centric)</w:t>
      </w:r>
    </w:p>
    <w:p>
      <w:pPr>
        <w:pStyle w:val="FirstParagraph"/>
      </w:pPr>
      <w:r>
        <w:t xml:space="preserve">Launch LinkedIn and Facebook campaigns targeting:</w:t>
      </w:r>
      <w:r>
        <w:t xml:space="preserve"> </w:t>
      </w:r>
      <w:r>
        <w:t xml:space="preserve">- Keywords: "Data Scientist Belgium", "Machine Learning Brussels", "AI Jobs EU"</w:t>
      </w:r>
      <w:r>
        <w:t xml:space="preserve"> </w:t>
      </w:r>
      <w:r>
        <w:t xml:space="preserve">- Geo-fencing all Brussels municipalities with &gt;50% engagement rate in data science groups.</w:t>
      </w:r>
      <w:r>
        <w:t xml:space="preserve"> </w:t>
      </w:r>
      <w:r>
        <w:t xml:space="preserve">We'll create localized content showing our Brussels office's proximity to key landmarks (e.g., "3-minute walk from European Parliament") and feature current Data Scientists in employee spotlights discussing their work on GDPR-compliant AI solutions.</w:t>
      </w:r>
    </w:p>
    <w:bookmarkEnd w:id="24"/>
    <w:bookmarkStart w:id="25" w:name="university-partnerships"/>
    <w:p>
      <w:pPr>
        <w:pStyle w:val="Heading3"/>
      </w:pPr>
      <w:r>
        <w:t xml:space="preserve">2. University Partnerships</w:t>
      </w:r>
    </w:p>
    <w:p>
      <w:pPr>
        <w:pStyle w:val="FirstParagraph"/>
      </w:pPr>
      <w:r>
        <w:t xml:space="preserve">Forge strategic alliances with:</w:t>
      </w:r>
      <w:r>
        <w:t xml:space="preserve"> </w:t>
      </w:r>
      <w:r>
        <w:t xml:space="preserve">- KU Leuven's Data Science Center (hosting quarterly "Data for EU Policy" workshops)</w:t>
      </w:r>
      <w:r>
        <w:t xml:space="preserve"> </w:t>
      </w:r>
      <w:r>
        <w:t xml:space="preserve">- VUB's Brussels AI Lab (co-developing capstone projects for students)</w:t>
      </w:r>
      <w:r>
        <w:t xml:space="preserve"> </w:t>
      </w:r>
      <w:r>
        <w:t xml:space="preserve">This builds early talent pipelines while establishing our brand as a thought leader in Belgium Brussels' data community. We'll sponsor the annual Brussels Data Science Conference with a dedicated "EU Innovation Track."</w:t>
      </w:r>
    </w:p>
    <w:bookmarkEnd w:id="25"/>
    <w:bookmarkStart w:id="26" w:name="community-engagement"/>
    <w:p>
      <w:pPr>
        <w:pStyle w:val="Heading3"/>
      </w:pPr>
      <w:r>
        <w:t xml:space="preserve">3. Community Engagement</w:t>
      </w:r>
    </w:p>
    <w:p>
      <w:pPr>
        <w:pStyle w:val="FirstParagraph"/>
      </w:pPr>
      <w:r>
        <w:t xml:space="preserve">Activate grassroots presence through:</w:t>
      </w:r>
      <w:r>
        <w:t xml:space="preserve"> </w:t>
      </w:r>
      <w:r>
        <w:t xml:space="preserve">- Monthly "Data &amp; Democracy" meetups at Brussels coworking spaces (e.g., The Farm)</w:t>
      </w:r>
      <w:r>
        <w:t xml:space="preserve"> </w:t>
      </w:r>
      <w:r>
        <w:t xml:space="preserve">- Participation in Belgium's Data Science Festival (June 2024, Brussels) with a recruitment booth highlighting EU project case studies.</w:t>
      </w:r>
      <w:r>
        <w:t xml:space="preserve"> </w:t>
      </w:r>
      <w:r>
        <w:t xml:space="preserve">These initiatives position us as embedded in the Belgium Brussels innovation fabric rather than an external recruiter.</w:t>
      </w:r>
    </w:p>
    <w:bookmarkEnd w:id="26"/>
    <w:bookmarkStart w:id="27" w:name="employee-advocacy-program"/>
    <w:p>
      <w:pPr>
        <w:pStyle w:val="Heading3"/>
      </w:pPr>
      <w:r>
        <w:t xml:space="preserve">4. Employee Advocacy Program</w:t>
      </w:r>
    </w:p>
    <w:p>
      <w:pPr>
        <w:pStyle w:val="FirstParagraph"/>
      </w:pPr>
      <w:r>
        <w:t xml:space="preserve">Equip current Brussels-based Data Scientists with pre-approved social media content templates showcasing:</w:t>
      </w:r>
      <w:r>
        <w:t xml:space="preserve"> </w:t>
      </w:r>
      <w:r>
        <w:t xml:space="preserve">- Day-in-the-life videos working on EU policy projects</w:t>
      </w:r>
      <w:r>
        <w:t xml:space="preserve"> </w:t>
      </w:r>
      <w:r>
        <w:t xml:space="preserve">- Testimonials about Brussels' quality of life (e.g., "Why I chose Brussels over Berlin for my Data Science career")</w:t>
      </w:r>
      <w:r>
        <w:t xml:space="preserve"> </w:t>
      </w:r>
      <w:r>
        <w:t xml:space="preserve">This authentic peer-driven approach leverages the tight-knit Belgian data community where 68% of candidates trust employee recommendations (LinkedIn Talent Insights).</w:t>
      </w:r>
    </w:p>
    <w:bookmarkEnd w:id="27"/>
    <w:bookmarkEnd w:id="28"/>
    <w:bookmarkStart w:id="29" w:name="budget-allocation"/>
    <w:p>
      <w:pPr>
        <w:pStyle w:val="Heading2"/>
      </w:pPr>
      <w:r>
        <w:t xml:space="preserve">Budget Allocation</w:t>
      </w:r>
    </w:p>
    <w:p>
      <w:pPr>
        <w:pStyle w:val="FirstParagraph"/>
      </w:pPr>
      <w:r>
        <w:t xml:space="preserve">The €45,000 allocated budget focuses exclusively on Belgium Brussels initiatives:</w:t>
      </w:r>
      <w:r>
        <w:t xml:space="preserve"> </w:t>
      </w:r>
      <w:r>
        <w:t xml:space="preserve">• Digital Campaigns (45%) → Targeted social media and job platforms</w:t>
      </w:r>
      <w:r>
        <w:t xml:space="preserve"> </w:t>
      </w:r>
      <w:r>
        <w:t xml:space="preserve">• University Partnerships (30%) → Conference sponsorships and workshop costs</w:t>
      </w:r>
      <w:r>
        <w:t xml:space="preserve"> </w:t>
      </w:r>
      <w:r>
        <w:t xml:space="preserve">• Community Events (15%) → Meetup venues and materials</w:t>
      </w:r>
      <w:r>
        <w:t xml:space="preserve"> </w:t>
      </w:r>
      <w:r>
        <w:t xml:space="preserve">• Content Production (10%) → Video testimonials and case studies.</w:t>
      </w:r>
      <w:r>
        <w:t xml:space="preserve"> </w:t>
      </w:r>
      <w:r>
        <w:t xml:space="preserve">This ensures every euro directly reaches the Belgium Brussels talent ecosystem without wasted broad-scope advertising.</w:t>
      </w:r>
    </w:p>
    <w:bookmarkEnd w:id="29"/>
    <w:bookmarkStart w:id="30" w:name="timeline-key-milestones"/>
    <w:p>
      <w:pPr>
        <w:pStyle w:val="Heading2"/>
      </w:pPr>
      <w:r>
        <w:t xml:space="preserve">Timeline &amp; Key Milestones</w:t>
      </w:r>
    </w:p>
    <w:p>
      <w:pPr>
        <w:numPr>
          <w:ilvl w:val="0"/>
          <w:numId w:val="1001"/>
        </w:numPr>
        <w:pStyle w:val="Compact"/>
      </w:pPr>
      <w:r>
        <w:rPr>
          <w:bCs/>
          <w:b/>
        </w:rPr>
        <w:t xml:space="preserve">Month 1:</w:t>
      </w:r>
      <w:r>
        <w:t xml:space="preserve"> </w:t>
      </w:r>
      <w:r>
        <w:t xml:space="preserve">Launch localized digital campaigns; secure university partnerships</w:t>
      </w:r>
    </w:p>
    <w:p>
      <w:pPr>
        <w:numPr>
          <w:ilvl w:val="0"/>
          <w:numId w:val="1001"/>
        </w:numPr>
        <w:pStyle w:val="Compact"/>
      </w:pPr>
      <w:r>
        <w:rPr>
          <w:bCs/>
          <w:b/>
        </w:rPr>
        <w:t xml:space="preserve">Month 2:</w:t>
      </w:r>
      <w:r>
        <w:t xml:space="preserve"> </w:t>
      </w:r>
      <w:r>
        <w:t xml:space="preserve">Host first "Data for EU Policy" workshop at KU Leuven; begin employee advocacy program</w:t>
      </w:r>
    </w:p>
    <w:p>
      <w:pPr>
        <w:numPr>
          <w:ilvl w:val="0"/>
          <w:numId w:val="1001"/>
        </w:numPr>
        <w:pStyle w:val="Compact"/>
      </w:pPr>
      <w:r>
        <w:rPr>
          <w:bCs/>
          <w:b/>
        </w:rPr>
        <w:t xml:space="preserve">Month 3:</w:t>
      </w:r>
      <w:r>
        <w:t xml:space="preserve"> </w:t>
      </w:r>
      <w:r>
        <w:t xml:space="preserve">Participate in Brussels Data Science Festival; target 50+ qualified applicants</w:t>
      </w:r>
    </w:p>
    <w:p>
      <w:pPr>
        <w:numPr>
          <w:ilvl w:val="0"/>
          <w:numId w:val="1001"/>
        </w:numPr>
        <w:pStyle w:val="Compact"/>
      </w:pPr>
      <w:r>
        <w:rPr>
          <w:bCs/>
          <w:b/>
        </w:rPr>
        <w:t xml:space="preserve">Month 4:</w:t>
      </w:r>
      <w:r>
        <w:t xml:space="preserve"> </w:t>
      </w:r>
      <w:r>
        <w:t xml:space="preserve">Complete hiring process with final candidates interviewed in Brussels offices.</w:t>
      </w:r>
    </w:p>
    <w:bookmarkEnd w:id="30"/>
    <w:bookmarkStart w:id="31" w:name="evaluation-metrics"/>
    <w:p>
      <w:pPr>
        <w:pStyle w:val="Heading2"/>
      </w:pPr>
      <w:r>
        <w:t xml:space="preserve">Evaluation Metrics</w:t>
      </w:r>
    </w:p>
    <w:p>
      <w:pPr>
        <w:pStyle w:val="FirstParagraph"/>
      </w:pPr>
      <w:r>
        <w:t xml:space="preserve">We'll track success through:</w:t>
      </w:r>
      <w:r>
        <w:t xml:space="preserve"> </w:t>
      </w:r>
      <w:r>
        <w:t xml:space="preserve">• Application Quality: &gt;70% of applicants must hold EU-relevant certifications (e.g., GDPR compliance training)</w:t>
      </w:r>
      <w:r>
        <w:t xml:space="preserve"> </w:t>
      </w:r>
      <w:r>
        <w:t xml:space="preserve">• Time-to-Hire: Target 60 days from campaign launch (below Brussels market average of 85 days)</w:t>
      </w:r>
      <w:r>
        <w:t xml:space="preserve"> </w:t>
      </w:r>
      <w:r>
        <w:t xml:space="preserve">• Cost-per-Hire: Maintain under €3,200 per Data Scientist hired (vs. national average of €4,100)</w:t>
      </w:r>
      <w:r>
        <w:t xml:space="preserve"> </w:t>
      </w:r>
      <w:r>
        <w:t xml:space="preserve">• Candidate Satisfaction: Achieve &gt;90% positive feedback in post-interview surveys about Belgium Brussels location appeal</w:t>
      </w:r>
    </w:p>
    <w:bookmarkEnd w:id="31"/>
    <w:bookmarkStart w:id="32" w:name="conclusion"/>
    <w:p>
      <w:pPr>
        <w:pStyle w:val="Heading2"/>
      </w:pPr>
      <w:r>
        <w:t xml:space="preserve">Conclusion</w:t>
      </w:r>
    </w:p>
    <w:p>
      <w:pPr>
        <w:pStyle w:val="FirstParagraph"/>
      </w:pPr>
      <w:r>
        <w:t xml:space="preserve">This Marketing Plan transforms the recruitment of a Data Scientist from transactional hiring into strategic market positioning within Belgium Brussels. By deeply embedding our employer brand in the city's innovation ecosystem—through targeted digital engagement, university collaboration, and authentic community participation—we position ourselves as the natural destination for data science talent seeking meaningful work at Europe's policy nexus. The Belgium Brussels advantage isn't just a location; it's the catalyst for attracting Data Scientists who want their work to shape continental regulations. This plan ensures we don't just fill roles—we build lasting partnerships with Belgium Brussels' future data leaders, driving sustainable growth through the most strategic talent acquisition approach available in the European market.</w:t>
      </w:r>
    </w:p>
    <w:p>
      <w:pPr>
        <w:pStyle w:val="BodyText"/>
      </w:pPr>
      <w:r>
        <w:rPr>
          <w:iCs/>
          <w:i/>
        </w:rPr>
        <w:t xml:space="preserve">Marketing Plan Execution Timeline: Q1 2024 | Target Market: Belgium Brussels | Role Focus: Data Scientist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Belgium Brussels</dc:title>
  <dc:creator/>
  <dc:language>en</dc:language>
  <cp:keywords/>
  <dcterms:created xsi:type="dcterms:W3CDTF">2026-07-20T07:09:59Z</dcterms:created>
  <dcterms:modified xsi:type="dcterms:W3CDTF">2026-07-20T07:09:59Z</dcterms:modified>
</cp:coreProperties>
</file>

<file path=docProps/custom.xml><?xml version="1.0" encoding="utf-8"?>
<Properties xmlns="http://schemas.openxmlformats.org/officeDocument/2006/custom-properties" xmlns:vt="http://schemas.openxmlformats.org/officeDocument/2006/docPropsVTypes"/>
</file>