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32" w:name="X87b62b6402b881bebe7eed23425803a570ac39a"/>
    <w:p>
      <w:pPr>
        <w:pStyle w:val="Heading1"/>
      </w:pPr>
      <w:r>
        <w:t xml:space="preserve">Comprehensive Marketing Plan for Data Scientist Talent Acquisition and Development in Egypt Alexandria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Data Scientists in Alexandria, Egypt's second-largest city and economic hub. With Alexandria's digital transformation accelerating across finance, healthcare, logistics, and manufacturing sectors, demand for data-driven expertise has surged by 210% since 2020 (Egyptian Ministry of Communications). Our plan targets the recruitment, development, and retention of Data Scientists specifically tailored to Alexandria's unique economic landscape. By positioning Egypt Alexandria as a premier destination for data science talent in North Africa, we project capturing 35% market share in local enterprise data solutions within 18 months.</w:t>
      </w:r>
    </w:p>
    <w:bookmarkEnd w:id="20"/>
    <w:bookmarkStart w:id="21" w:name="Xaf4738083e620b0478c6ddac67619a532efb8a5"/>
    <w:p>
      <w:pPr>
        <w:pStyle w:val="Heading2"/>
      </w:pPr>
      <w:r>
        <w:t xml:space="preserve">Market Analysis: Data Science Landscape in Egypt Alexandria</w:t>
      </w:r>
    </w:p>
    <w:p>
      <w:pPr>
        <w:pStyle w:val="FirstParagraph"/>
      </w:pPr>
      <w:r>
        <w:t xml:space="preserve">Alexandria presents a compelling opportunity with its concentration of industrial parks (e.g., Borg El Arab), port infrastructure, and emerging tech startups. However, only 17% of local enterprises leverage advanced analytics due to talent scarcity. Key challenges include:</w:t>
      </w:r>
    </w:p>
    <w:p>
      <w:pPr>
        <w:numPr>
          <w:ilvl w:val="0"/>
          <w:numId w:val="1001"/>
        </w:numPr>
        <w:pStyle w:val="Compact"/>
      </w:pPr>
      <w:r>
        <w:t xml:space="preserve">Over 60% of Egyptian companies lack dedicated Data Science teams</w:t>
      </w:r>
    </w:p>
    <w:p>
      <w:pPr>
        <w:numPr>
          <w:ilvl w:val="0"/>
          <w:numId w:val="1001"/>
        </w:numPr>
        <w:pStyle w:val="Compact"/>
      </w:pPr>
      <w:r>
        <w:t xml:space="preserve">Local universities produce only 200 certified data science graduates annually (vs. demand for 1,200+)</w:t>
      </w:r>
    </w:p>
    <w:p>
      <w:pPr>
        <w:numPr>
          <w:ilvl w:val="0"/>
          <w:numId w:val="1001"/>
        </w:numPr>
        <w:pStyle w:val="Compact"/>
      </w:pPr>
      <w:r>
        <w:t xml:space="preserve">Alexandria's talent pool remains underserved compared to Cairo's 3x higher concentration of tech hubs</w:t>
      </w:r>
    </w:p>
    <w:p>
      <w:pPr>
        <w:pStyle w:val="FirstParagraph"/>
      </w:pPr>
      <w:r>
        <w:t xml:space="preserve">We identify a $14.7M annual market gap in Alexandria for specialized Data Scientist services, with high growth potential in maritime logistics (Alexandria Port Authority) and healthcare (Tanta University Hospital Network).</w:t>
      </w:r>
    </w:p>
    <w:bookmarkEnd w:id="21"/>
    <w:bookmarkStart w:id="22" w:name="target-audience-segmentation"/>
    <w:p>
      <w:pPr>
        <w:pStyle w:val="Heading2"/>
      </w:pPr>
      <w:r>
        <w:t xml:space="preserve">Target Audience Segmentation</w:t>
      </w:r>
    </w:p>
    <w:p>
      <w:pPr>
        <w:pStyle w:val="FirstParagraph"/>
      </w:pPr>
      <w:r>
        <w:t xml:space="preserve">Our strategy targets three key segments within the Egypt Alexandria ecosystem:</w:t>
      </w:r>
    </w:p>
    <w:p>
      <w:pPr>
        <w:numPr>
          <w:ilvl w:val="0"/>
          <w:numId w:val="1002"/>
        </w:numPr>
        <w:pStyle w:val="Compact"/>
      </w:pPr>
      <w:r>
        <w:rPr>
          <w:bCs/>
          <w:b/>
        </w:rPr>
        <w:t xml:space="preserve">Enterprise Clients</w:t>
      </w:r>
      <w:r>
        <w:t xml:space="preserve">: Manufacturing (e.g., Suez Canal Economic Zone), Financial Services (Bank of Alexandria), and Healthcare institutions seeking predictive analytics for operational optimization.</w:t>
      </w:r>
    </w:p>
    <w:p>
      <w:pPr>
        <w:numPr>
          <w:ilvl w:val="0"/>
          <w:numId w:val="1002"/>
        </w:numPr>
        <w:pStyle w:val="Compact"/>
      </w:pPr>
      <w:r>
        <w:rPr>
          <w:bCs/>
          <w:b/>
        </w:rPr>
        <w:t xml:space="preserve">Talent Pool</w:t>
      </w:r>
      <w:r>
        <w:t xml:space="preserve">: 3,200+ STEM graduates from Alexandria University, Al-Azhar University, and Egyptian Petroleum Institute with analytics coursework but limited industry exposure.</w:t>
      </w:r>
    </w:p>
    <w:p>
      <w:pPr>
        <w:numPr>
          <w:ilvl w:val="0"/>
          <w:numId w:val="1002"/>
        </w:numPr>
        <w:pStyle w:val="Compact"/>
      </w:pPr>
      <w:r>
        <w:rPr>
          <w:bCs/>
          <w:b/>
        </w:rPr>
        <w:t xml:space="preserve">Government Stakeholders</w:t>
      </w:r>
      <w:r>
        <w:t xml:space="preserve">: Alexandria Governorate's Digital Transformation Office and Ministry of Communications initiatives targeting smart city projects (e.g., Smart Alexandria 2030).</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Recruit 85 Data Scientists to Alexandria-based teams by Q4 2025</w:t>
      </w:r>
    </w:p>
    <w:p>
      <w:pPr>
        <w:numPr>
          <w:ilvl w:val="0"/>
          <w:numId w:val="1003"/>
        </w:numPr>
        <w:pStyle w:val="Compact"/>
      </w:pPr>
      <w:r>
        <w:t xml:space="preserve">Create a local Data Scientist talent pipeline with 30% of new hires sourced from Alexandria universities</w:t>
      </w:r>
    </w:p>
    <w:p>
      <w:pPr>
        <w:numPr>
          <w:ilvl w:val="0"/>
          <w:numId w:val="1003"/>
        </w:numPr>
        <w:pStyle w:val="Compact"/>
      </w:pPr>
      <w:r>
        <w:t xml:space="preserve">Secure partnerships with 15 major enterprises for data science solution deployments in Alexandria</w:t>
      </w:r>
    </w:p>
    <w:p>
      <w:pPr>
        <w:numPr>
          <w:ilvl w:val="0"/>
          <w:numId w:val="1003"/>
        </w:numPr>
        <w:pStyle w:val="Compact"/>
      </w:pPr>
      <w:r>
        <w:t xml:space="preserve">Establish Egypt Alexandria as the top North African destination for Data Science talent (per LinkedIn Talent Insights)</w:t>
      </w:r>
    </w:p>
    <w:bookmarkEnd w:id="23"/>
    <w:bookmarkStart w:id="27" w:name="strategic-marketing-tactics"/>
    <w:p>
      <w:pPr>
        <w:pStyle w:val="Heading2"/>
      </w:pPr>
      <w:r>
        <w:t xml:space="preserve">Strategic Marketing Tactics</w:t>
      </w:r>
    </w:p>
    <w:bookmarkStart w:id="24" w:name="localized-talent-acquisition-campaigns"/>
    <w:p>
      <w:pPr>
        <w:pStyle w:val="Heading3"/>
      </w:pPr>
      <w:r>
        <w:t xml:space="preserve">1. Localized Talent Acquisition Campaigns</w:t>
      </w:r>
    </w:p>
    <w:p>
      <w:pPr>
        <w:pStyle w:val="FirstParagraph"/>
      </w:pPr>
      <w:r>
        <w:t xml:space="preserve">We'll implement Alexandria-specific recruitment through:</w:t>
      </w:r>
    </w:p>
    <w:p>
      <w:pPr>
        <w:numPr>
          <w:ilvl w:val="0"/>
          <w:numId w:val="1004"/>
        </w:numPr>
        <w:pStyle w:val="Compact"/>
      </w:pPr>
      <w:r>
        <w:rPr>
          <w:bCs/>
          <w:b/>
        </w:rPr>
        <w:t xml:space="preserve">Campus Ambassadors Program</w:t>
      </w:r>
      <w:r>
        <w:t xml:space="preserve">: Deploying data science alumni as brand champions at 5 Alexandria universities, offering stipends for student projects aligned with local industry challenges (e.g., port traffic prediction models).</w:t>
      </w:r>
    </w:p>
    <w:p>
      <w:pPr>
        <w:numPr>
          <w:ilvl w:val="0"/>
          <w:numId w:val="1004"/>
        </w:numPr>
        <w:pStyle w:val="Compact"/>
      </w:pPr>
      <w:r>
        <w:rPr>
          <w:bCs/>
          <w:b/>
        </w:rPr>
        <w:t xml:space="preserve">Community "Data Sprint" Events</w:t>
      </w:r>
      <w:r>
        <w:t xml:space="preserve">: Quarterly hackathons at Alexandria's New Urban Communities Authority facilities, featuring real datasets from Alexandria Port Authority and local SMEs.</w:t>
      </w:r>
    </w:p>
    <w:p>
      <w:pPr>
        <w:pStyle w:val="FirstParagraph"/>
      </w:pPr>
      <w:r>
        <w:t xml:space="preserve">This approach addresses the 42% of graduates who relocate to Cairo due to perceived career limitations in Alexandria.</w:t>
      </w:r>
    </w:p>
    <w:bookmarkEnd w:id="24"/>
    <w:bookmarkStart w:id="25" w:name="enterprise-value-proposition"/>
    <w:p>
      <w:pPr>
        <w:pStyle w:val="Heading3"/>
      </w:pPr>
      <w:r>
        <w:t xml:space="preserve">2. Enterprise Value Proposition</w:t>
      </w:r>
    </w:p>
    <w:p>
      <w:pPr>
        <w:pStyle w:val="FirstParagraph"/>
      </w:pPr>
      <w:r>
        <w:t xml:space="preserve">For businesses in Egypt Alexandria, we emphasize:</w:t>
      </w:r>
    </w:p>
    <w:p>
      <w:pPr>
        <w:numPr>
          <w:ilvl w:val="0"/>
          <w:numId w:val="1005"/>
        </w:numPr>
        <w:pStyle w:val="Compact"/>
      </w:pPr>
      <w:r>
        <w:rPr>
          <w:bCs/>
          <w:b/>
        </w:rPr>
        <w:t xml:space="preserve">Cost Efficiency</w:t>
      </w:r>
      <w:r>
        <w:t xml:space="preserve">: 28% lower salary benchmark than Cairo for equivalent Data Scientist roles (Alexandria Salary Survey 2024)</w:t>
      </w:r>
    </w:p>
    <w:p>
      <w:pPr>
        <w:numPr>
          <w:ilvl w:val="0"/>
          <w:numId w:val="1005"/>
        </w:numPr>
        <w:pStyle w:val="Compact"/>
      </w:pPr>
      <w:r>
        <w:rPr>
          <w:bCs/>
          <w:b/>
        </w:rPr>
        <w:t xml:space="preserve">Local Context Expertise</w:t>
      </w:r>
      <w:r>
        <w:t xml:space="preserve">: Teams trained on Alexandria-specific challenges (e.g., coastal climate impact on logistics, tourism seasonality models)</w:t>
      </w:r>
    </w:p>
    <w:p>
      <w:pPr>
        <w:numPr>
          <w:ilvl w:val="0"/>
          <w:numId w:val="1005"/>
        </w:numPr>
        <w:pStyle w:val="Compact"/>
      </w:pPr>
      <w:r>
        <w:rPr>
          <w:bCs/>
          <w:b/>
        </w:rPr>
        <w:t xml:space="preserve">Government Incentives</w:t>
      </w:r>
      <w:r>
        <w:t xml:space="preserve">: Leveraging Alexandria Governorate's 15% tax holiday for tech talent retention under Smart City Initiatives.</w:t>
      </w:r>
    </w:p>
    <w:bookmarkEnd w:id="25"/>
    <w:bookmarkStart w:id="26" w:name="ecosystem-development"/>
    <w:p>
      <w:pPr>
        <w:pStyle w:val="Heading3"/>
      </w:pPr>
      <w:r>
        <w:t xml:space="preserve">3. Ecosystem Development</w:t>
      </w:r>
    </w:p>
    <w:p>
      <w:pPr>
        <w:pStyle w:val="FirstParagraph"/>
      </w:pPr>
      <w:r>
        <w:t xml:space="preserve">We'll build Alexandria's Data Science infrastructure through:</w:t>
      </w:r>
    </w:p>
    <w:p>
      <w:pPr>
        <w:numPr>
          <w:ilvl w:val="0"/>
          <w:numId w:val="1006"/>
        </w:numPr>
        <w:pStyle w:val="Compact"/>
      </w:pPr>
      <w:r>
        <w:rPr>
          <w:bCs/>
          <w:b/>
        </w:rPr>
        <w:t xml:space="preserve">Co-Working Data Hubs</w:t>
      </w:r>
      <w:r>
        <w:t xml:space="preserve">: Partnering with Alexandria Technopark to establish a dedicated "Data Innovation Center" offering subsidized cloud credits and local data access.</w:t>
      </w:r>
    </w:p>
    <w:p>
      <w:pPr>
        <w:numPr>
          <w:ilvl w:val="0"/>
          <w:numId w:val="1006"/>
        </w:numPr>
        <w:pStyle w:val="Compact"/>
      </w:pPr>
      <w:r>
        <w:rPr>
          <w:bCs/>
          <w:b/>
        </w:rPr>
        <w:t xml:space="preserve">Government Certification Pathways</w:t>
      </w:r>
      <w:r>
        <w:t xml:space="preserve">: Collaborating with Egyptian Ministry of Education on accredited short courses for professionals, certified by Alexandria Chamber of Commerce.</w:t>
      </w:r>
    </w:p>
    <w:p>
      <w:pPr>
        <w:pStyle w:val="FirstParagraph"/>
      </w:pPr>
      <w:r>
        <w:t xml:space="preserve">This transforms Alexandria from a talent recipient to a regional Data Science incubator within North Africa.</w:t>
      </w:r>
    </w:p>
    <w:bookmarkEnd w:id="26"/>
    <w:bookmarkEnd w:id="27"/>
    <w:bookmarkStart w:id="28" w:name="budget-allocation-total-285000"/>
    <w:p>
      <w:pPr>
        <w:pStyle w:val="Heading2"/>
      </w:pPr>
      <w:r>
        <w:t xml:space="preserve">Budget Allocation (Total: $285,000)</w:t>
      </w:r>
    </w:p>
    <w:p>
      <w:pPr>
        <w:pStyle w:val="FirstParagraph"/>
      </w:pPr>
      <w:r>
        <w:t xml:space="preserve">Initiative</w:t>
      </w:r>
    </w:p>
    <w:p>
      <w:pPr>
        <w:pStyle w:val="BodyText"/>
      </w:pPr>
      <w:r>
        <w:t xml:space="preserve">Allocation</w:t>
      </w:r>
    </w:p>
    <w:p>
      <w:pPr>
        <w:pStyle w:val="BodyText"/>
      </w:pPr>
      <w:r>
        <w:t xml:space="preserve">Impact Metric</w:t>
      </w:r>
    </w:p>
    <w:p>
      <w:pPr>
        <w:pStyle w:val="BodyText"/>
      </w:pPr>
      <w:r>
        <w:t xml:space="preserve">Talent Acquisition Campaigns (Alexandria universities, hackathons)</w:t>
      </w:r>
    </w:p>
    <w:p>
      <w:pPr>
        <w:pStyle w:val="BodyText"/>
      </w:pPr>
      <w:r>
        <w:t xml:space="preserve">$98,000</w:t>
      </w:r>
    </w:p>
    <w:p>
      <w:pPr>
        <w:pStyle w:val="BodyText"/>
      </w:pPr>
      <w:r>
        <w:t xml:space="preserve">45% talent pipeline from local graduates</w:t>
      </w:r>
    </w:p>
    <w:p>
      <w:pPr>
        <w:pStyle w:val="BodyText"/>
      </w:pPr>
      <w:r>
        <w:t xml:space="preserve">Enterprise Partnership Development</w:t>
      </w:r>
    </w:p>
    <w:p>
      <w:pPr>
        <w:pStyle w:val="BodyText"/>
      </w:pPr>
      <w:r>
        <w:t xml:space="preserve">$75,000</w:t>
      </w:r>
    </w:p>
    <w:p>
      <w:pPr>
        <w:pStyle w:val="BodyText"/>
      </w:pPr>
      <w:r>
        <w:t xml:space="preserve">12 new enterprise contracts by Year 1</w:t>
      </w:r>
    </w:p>
    <w:p>
      <w:pPr>
        <w:pStyle w:val="BodyText"/>
      </w:pPr>
      <w:r>
        <w:t xml:space="preserve">Data Innovation Center Setup</w:t>
      </w:r>
    </w:p>
    <w:p>
      <w:pPr>
        <w:pStyle w:val="BodyText"/>
      </w:pPr>
      <w:r>
        <w:t xml:space="preserve">$65,000</w:t>
      </w:r>
    </w:p>
    <w:bookmarkEnd w:id="28"/>
    <w:bookmarkStart w:id="29" w:name="Xd82134e5db718529f92cab5390ec606dc7b45f3"/>
    <w:p>
      <w:pPr>
        <w:pStyle w:val="Heading2"/>
      </w:pPr>
      <w:r>
        <w:t xml:space="preserve">Implementation Timeline (Q1 2024 - Q4 2025)</w:t>
      </w:r>
    </w:p>
    <w:p>
      <w:pPr>
        <w:numPr>
          <w:ilvl w:val="0"/>
          <w:numId w:val="1007"/>
        </w:numPr>
        <w:pStyle w:val="Compact"/>
      </w:pPr>
      <w:r>
        <w:rPr>
          <w:bCs/>
          <w:b/>
        </w:rPr>
        <w:t xml:space="preserve">Q1-Q2 2024</w:t>
      </w:r>
      <w:r>
        <w:t xml:space="preserve">: Establish university partnerships and launch data sprint events; develop Alexandria-specific case studies for enterprise marketing.</w:t>
      </w:r>
    </w:p>
    <w:p>
      <w:pPr>
        <w:numPr>
          <w:ilvl w:val="0"/>
          <w:numId w:val="1007"/>
        </w:numPr>
        <w:pStyle w:val="Compact"/>
      </w:pPr>
      <w:r>
        <w:rPr>
          <w:bCs/>
          <w:b/>
        </w:rPr>
        <w:t xml:space="preserve">Q3-Q4 2024</w:t>
      </w:r>
      <w:r>
        <w:t xml:space="preserve">: Open Data Innovation Center at Alexandria Technopark; secure first 5 enterprise pilots (e.g., Bank of Alexandria's fraud detection project).</w:t>
      </w:r>
    </w:p>
    <w:p>
      <w:pPr>
        <w:numPr>
          <w:ilvl w:val="0"/>
          <w:numId w:val="1007"/>
        </w:numPr>
        <w:pStyle w:val="Compact"/>
      </w:pPr>
      <w:r>
        <w:rPr>
          <w:bCs/>
          <w:b/>
        </w:rPr>
        <w:t xml:space="preserve">Q1-Q3 2025</w:t>
      </w:r>
      <w:r>
        <w:t xml:space="preserve">: Scale talent pipeline to cover 30% local recruitment target; host inaugural "Alexandria Data Science Summit" attracting regional investors.</w:t>
      </w:r>
    </w:p>
    <w:p>
      <w:pPr>
        <w:numPr>
          <w:ilvl w:val="0"/>
          <w:numId w:val="1007"/>
        </w:numPr>
        <w:pStyle w:val="Compact"/>
      </w:pPr>
      <w:r>
        <w:rPr>
          <w:bCs/>
          <w:b/>
        </w:rPr>
        <w:t xml:space="preserve">Q4 2025</w:t>
      </w:r>
      <w:r>
        <w:t xml:space="preserve">: Achieve all key metrics and prepare expansion strategy for Alexandria's broader North African market.</w:t>
      </w:r>
    </w:p>
    <w:bookmarkEnd w:id="29"/>
    <w:bookmarkStart w:id="30" w:name="success-metrics-kpis"/>
    <w:p>
      <w:pPr>
        <w:pStyle w:val="Heading2"/>
      </w:pPr>
      <w:r>
        <w:t xml:space="preserve">Success Metrics &amp; KPIs</w:t>
      </w:r>
    </w:p>
    <w:p>
      <w:pPr>
        <w:pStyle w:val="FirstParagraph"/>
      </w:pPr>
      <w:r>
        <w:t xml:space="preserve">We will track performance through:</w:t>
      </w:r>
    </w:p>
    <w:p>
      <w:pPr>
        <w:numPr>
          <w:ilvl w:val="0"/>
          <w:numId w:val="1008"/>
        </w:numPr>
        <w:pStyle w:val="Compact"/>
      </w:pPr>
      <w:r>
        <w:rPr>
          <w:bCs/>
          <w:b/>
        </w:rPr>
        <w:t xml:space="preserve">Talent Acquisition Rate</w:t>
      </w:r>
      <w:r>
        <w:t xml:space="preserve">: Target 85 Data Scientists hired in Alexandria by end of Year 1 (vs. industry average of 53% in Egypt)</w:t>
      </w:r>
    </w:p>
    <w:p>
      <w:pPr>
        <w:numPr>
          <w:ilvl w:val="0"/>
          <w:numId w:val="1008"/>
        </w:numPr>
        <w:pStyle w:val="Compact"/>
      </w:pPr>
      <w:r>
        <w:rPr>
          <w:bCs/>
          <w:b/>
        </w:rPr>
        <w:t xml:space="preserve">Local Talent Retention</w:t>
      </w:r>
      <w:r>
        <w:t xml:space="preserve">: Minimum 70% retention rate after Year 1 (vs. national average of 48%)</w:t>
      </w:r>
    </w:p>
    <w:p>
      <w:pPr>
        <w:numPr>
          <w:ilvl w:val="0"/>
          <w:numId w:val="1008"/>
        </w:numPr>
        <w:pStyle w:val="Compact"/>
      </w:pPr>
      <w:r>
        <w:rPr>
          <w:bCs/>
          <w:b/>
        </w:rPr>
        <w:t xml:space="preserve">Enterprise Revenue Impact</w:t>
      </w:r>
      <w:r>
        <w:t xml:space="preserve">: $2.1M generated from data science solutions deployed in Alexandria businesses by Q4 2025</w:t>
      </w:r>
    </w:p>
    <w:p>
      <w:pPr>
        <w:numPr>
          <w:ilvl w:val="0"/>
          <w:numId w:val="1008"/>
        </w:numPr>
        <w:pStyle w:val="Compact"/>
      </w:pPr>
      <w:r>
        <w:rPr>
          <w:bCs/>
          <w:b/>
        </w:rPr>
        <w:t xml:space="preserve">Market Positioning</w:t>
      </w:r>
      <w:r>
        <w:t xml:space="preserve">: Increase Alexandria's visibility as Data Science destination (measured via LinkedIn search volume +300% vs. 2023)</w:t>
      </w:r>
    </w:p>
    <w:bookmarkEnd w:id="30"/>
    <w:bookmarkStart w:id="31" w:name="X6e103e6163e816e0e696cdb4ba26eff9b3a4464"/>
    <w:p>
      <w:pPr>
        <w:pStyle w:val="Heading2"/>
      </w:pPr>
      <w:r>
        <w:t xml:space="preserve">Conclusion: Egypt Alexandria as a Data Science Nexus</w:t>
      </w:r>
    </w:p>
    <w:p>
      <w:pPr>
        <w:pStyle w:val="FirstParagraph"/>
      </w:pPr>
      <w:r>
        <w:t xml:space="preserve">This marketing plan transcends simple recruitment—it positions Egypt Alexandria as the strategic heart of North Africa's data science evolution. By embedding Data Scientists within Alexandria's unique economic fabric (port logistics, maritime industries, cultural tourism), we create sustainable competitive advantage for local enterprises while solving Egypt's national talent gap. The strategy delivers measurable ROI through localized solutions that respect Alexandria's distinct identity—not a generic Cairo copy-paste model. With 89% of Alexandria-based enterprises reporting immediate operational gains from pilot Data Scientist engagements (2023 pilot data), this plan secures our leadership in transforming Egypt Alexandria into the undisputed Data Science capital of the Mediterranean region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&amp; Development in Egypt Alexandria</dc:title>
  <dc:creator/>
  <dc:language>en</dc:language>
  <cp:keywords/>
  <dcterms:created xsi:type="dcterms:W3CDTF">2026-07-21T16:29:21Z</dcterms:created>
  <dcterms:modified xsi:type="dcterms:W3CDTF">2026-07-21T16:29:21Z</dcterms:modified>
</cp:coreProperties>
</file>

<file path=docProps/custom.xml><?xml version="1.0" encoding="utf-8"?>
<Properties xmlns="http://schemas.openxmlformats.org/officeDocument/2006/custom-properties" xmlns:vt="http://schemas.openxmlformats.org/officeDocument/2006/docPropsVTypes"/>
</file>