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Data</w:t>
      </w:r>
      <w:r>
        <w:t xml:space="preserve"> </w:t>
      </w:r>
      <w:r>
        <w:t xml:space="preserve">Scientists</w:t>
      </w:r>
      <w:r>
        <w:t xml:space="preserve"> </w:t>
      </w:r>
      <w:r>
        <w:t xml:space="preserve">to</w:t>
      </w:r>
      <w:r>
        <w:t xml:space="preserve"> </w:t>
      </w:r>
      <w:r>
        <w:t xml:space="preserve">Germany</w:t>
      </w:r>
      <w:r>
        <w:t xml:space="preserve"> </w:t>
      </w:r>
      <w:r>
        <w:t xml:space="preserve">Frankfurt</w:t>
      </w:r>
    </w:p>
    <w:bookmarkStart w:id="33" w:name="X967c8333a3d344d1a115ff50535a880dcb4b350"/>
    <w:p>
      <w:pPr>
        <w:pStyle w:val="Heading1"/>
      </w:pPr>
      <w:r>
        <w:t xml:space="preserve">Comprehensive Marketing Plan for Attracting Elite Data Scientists to Germany Frankfurt</w:t>
      </w:r>
    </w:p>
    <w:bookmarkStart w:id="20" w:name="executive-summary"/>
    <w:p>
      <w:pPr>
        <w:pStyle w:val="Heading2"/>
      </w:pPr>
      <w:r>
        <w:t xml:space="preserve">Executive Summary</w:t>
      </w:r>
    </w:p>
    <w:p>
      <w:pPr>
        <w:pStyle w:val="FirstParagraph"/>
      </w:pPr>
      <w:r>
        <w:t xml:space="preserve">This Marketing Plan outlines a strategic initiative to position Frankfurt, Germany as the premier destination for Data Scientists in Europe. With Frankfurt serving as Germany's financial capital and emerging tech hub, we propose a targeted campaign to attract global data science talent through employer branding, industry partnerships, and localized value propositions. The plan addresses critical talent shortages in Germany's digital economy while leveraging Frankfurt's unique ecosystem to create an irresistible value proposition for Data Scientists.</w:t>
      </w:r>
    </w:p>
    <w:bookmarkEnd w:id="20"/>
    <w:bookmarkStart w:id="21" w:name="Xfa8d8b5b736b53cb30c0fecd87abe7a1ca07d56"/>
    <w:p>
      <w:pPr>
        <w:pStyle w:val="Heading2"/>
      </w:pPr>
      <w:r>
        <w:t xml:space="preserve">Market Analysis: The Frankfurt Data Science Opportunity</w:t>
      </w:r>
    </w:p>
    <w:p>
      <w:pPr>
        <w:pStyle w:val="FirstParagraph"/>
      </w:pPr>
      <w:r>
        <w:t xml:space="preserve">Germany faces a significant shortage of data science professionals, with over 60,000 unfilled positions across sectors. Frankfurt specifically requires specialized talent due to its concentration of financial institutions (Deutsche Börse, Commerzbank), insurance giants (Allianz), and emerging AI startups. Current recruitment efforts fail to communicate Frankfurt's advantages beyond salary—focusing instead on generic European relocation packages. This gap creates an opportunity for a differentiated Marketing Plan that positions Frankfurt as the strategic nexus where Data Scientists can impact global markets while enjoying exceptional quality of life.</w:t>
      </w:r>
    </w:p>
    <w:bookmarkEnd w:id="21"/>
    <w:bookmarkStart w:id="22" w:name="Xee443ce2b59856089053f6c506c1f25de0a4004"/>
    <w:p>
      <w:pPr>
        <w:pStyle w:val="Heading2"/>
      </w:pPr>
      <w:r>
        <w:t xml:space="preserve">Target Audience: The Modern Data Scientist</w:t>
      </w:r>
    </w:p>
    <w:p>
      <w:pPr>
        <w:pStyle w:val="FirstParagraph"/>
      </w:pPr>
      <w:r>
        <w:t xml:space="preserve">Our primary audience consists of:</w:t>
      </w:r>
    </w:p>
    <w:p>
      <w:pPr>
        <w:numPr>
          <w:ilvl w:val="0"/>
          <w:numId w:val="1001"/>
        </w:numPr>
        <w:pStyle w:val="Compact"/>
      </w:pPr>
      <w:r>
        <w:t xml:space="preserve">Mid-to-senior level Data Scientists (3-8 years experience) seeking international roles with growth potential</w:t>
      </w:r>
    </w:p>
    <w:p>
      <w:pPr>
        <w:numPr>
          <w:ilvl w:val="0"/>
          <w:numId w:val="1001"/>
        </w:numPr>
        <w:pStyle w:val="Compact"/>
      </w:pPr>
      <w:r>
        <w:t xml:space="preserve">PhD graduates in AI/ML from top European universities (ETH Zurich, TUM, RWTH Aachen)</w:t>
      </w:r>
    </w:p>
    <w:p>
      <w:pPr>
        <w:numPr>
          <w:ilvl w:val="0"/>
          <w:numId w:val="1001"/>
        </w:numPr>
        <w:pStyle w:val="Compact"/>
      </w:pPr>
      <w:r>
        <w:t xml:space="preserve">Talent prioritizing work-life balance, career acceleration, and meaningful impact over purely financial incentives</w:t>
      </w:r>
    </w:p>
    <w:p>
      <w:pPr>
        <w:pStyle w:val="FirstParagraph"/>
      </w:pPr>
      <w:r>
        <w:t xml:space="preserve">These professionals demand more than competitive salaries—they seek environments where their expertise directly influences business transformation. Frankfurt's ecosystem uniquely offers this through direct access to Fortune 500 decision-makers in finance, insurance, and logistics.</w:t>
      </w:r>
    </w:p>
    <w:bookmarkEnd w:id="22"/>
    <w:bookmarkStart w:id="23" w:name="X22354707eeb87f86564e986ad525c46bf17b855"/>
    <w:p>
      <w:pPr>
        <w:pStyle w:val="Heading2"/>
      </w:pPr>
      <w:r>
        <w:t xml:space="preserve">Unique Value Proposition: Why Frankfurt for Data Scientists?</w:t>
      </w:r>
    </w:p>
    <w:p>
      <w:pPr>
        <w:pStyle w:val="FirstParagraph"/>
      </w:pPr>
      <w:r>
        <w:t xml:space="preserve">The core proposition of this Marketing Plan centers on three pillars:</w:t>
      </w:r>
    </w:p>
    <w:p>
      <w:pPr>
        <w:numPr>
          <w:ilvl w:val="0"/>
          <w:numId w:val="1002"/>
        </w:numPr>
        <w:pStyle w:val="Compact"/>
      </w:pPr>
      <w:r>
        <w:rPr>
          <w:bCs/>
          <w:b/>
        </w:rPr>
        <w:t xml:space="preserve">Strategic Impact:</w:t>
      </w:r>
      <w:r>
        <w:t xml:space="preserve"> </w:t>
      </w:r>
      <w:r>
        <w:t xml:space="preserve">Data Scientists in Frankfurt directly shape risk models for global financial systems, optimize supply chains for European logistics leaders, and pioneer AI solutions for insurance giants—unlike roles in isolated tech hubs.</w:t>
      </w:r>
    </w:p>
    <w:p>
      <w:pPr>
        <w:numPr>
          <w:ilvl w:val="0"/>
          <w:numId w:val="1002"/>
        </w:numPr>
        <w:pStyle w:val="Compact"/>
      </w:pPr>
      <w:r>
        <w:rPr>
          <w:bCs/>
          <w:b/>
        </w:rPr>
        <w:t xml:space="preserve">Economic Stability:</w:t>
      </w:r>
      <w:r>
        <w:t xml:space="preserve"> </w:t>
      </w:r>
      <w:r>
        <w:t xml:space="preserve">Germany's strong economy (4th largest globally) provides job security unmatched by volatile tech centers. Frankfurt's 12% higher average salary growth in data roles versus EU average creates financial confidence.</w:t>
      </w:r>
    </w:p>
    <w:p>
      <w:pPr>
        <w:numPr>
          <w:ilvl w:val="0"/>
          <w:numId w:val="1002"/>
        </w:numPr>
        <w:pStyle w:val="Compact"/>
      </w:pPr>
      <w:r>
        <w:rPr>
          <w:bCs/>
          <w:b/>
        </w:rPr>
        <w:t xml:space="preserve">Lifestyle Integration:</w:t>
      </w:r>
      <w:r>
        <w:t xml:space="preserve"> </w:t>
      </w:r>
      <w:r>
        <w:t xml:space="preserve">Frankfurt offers the world's best business travel connectivity (5 direct flights to NYC, 30+ European destinations), exceptional public transport, and a multicultural environment where 40% of residents are expats. The city ranks #1 in Germany for quality of life (2023 Mercer Report) with affordable housing relative to salary.</w:t>
      </w:r>
    </w:p>
    <w:bookmarkEnd w:id="23"/>
    <w:bookmarkStart w:id="28" w:name="marketing-strategies-tactics"/>
    <w:p>
      <w:pPr>
        <w:pStyle w:val="Heading2"/>
      </w:pPr>
      <w:r>
        <w:t xml:space="preserve">Marketing Strategies &amp; Tactics</w:t>
      </w:r>
    </w:p>
    <w:p>
      <w:pPr>
        <w:pStyle w:val="FirstParagraph"/>
      </w:pPr>
      <w:r>
        <w:t xml:space="preserve">This Marketing Plan executes through four interconnected channels:</w:t>
      </w:r>
    </w:p>
    <w:bookmarkStart w:id="24" w:name="X4c3845611f6ef369b8849417a793f2a05b8f92e"/>
    <w:p>
      <w:pPr>
        <w:pStyle w:val="Heading3"/>
      </w:pPr>
      <w:r>
        <w:t xml:space="preserve">1. Employer Branding Campaign: "Data Scientists Build Frankfurt's Future"</w:t>
      </w:r>
    </w:p>
    <w:p>
      <w:pPr>
        <w:pStyle w:val="FirstParagraph"/>
      </w:pPr>
      <w:r>
        <w:t xml:space="preserve">A multimedia campaign featuring real Data Scientists from Deutsche Bank, Goethe University, and startup accelerators (such as the Frankfurt FinTech Hub) sharing how their work shapes global markets. Content will include:</w:t>
      </w:r>
    </w:p>
    <w:p>
      <w:pPr>
        <w:numPr>
          <w:ilvl w:val="0"/>
          <w:numId w:val="1003"/>
        </w:numPr>
        <w:pStyle w:val="Compact"/>
      </w:pPr>
      <w:r>
        <w:t xml:space="preserve">Video testimonials at Frankfurter Allgemeine Zeitung's digital platforms</w:t>
      </w:r>
    </w:p>
    <w:p>
      <w:pPr>
        <w:numPr>
          <w:ilvl w:val="0"/>
          <w:numId w:val="1003"/>
        </w:numPr>
        <w:pStyle w:val="Compact"/>
      </w:pPr>
      <w:r>
        <w:t xml:space="preserve">LinkedIn series showcasing daily projects impacting EU financial regulations</w:t>
      </w:r>
    </w:p>
    <w:p>
      <w:pPr>
        <w:numPr>
          <w:ilvl w:val="0"/>
          <w:numId w:val="1003"/>
        </w:numPr>
        <w:pStyle w:val="Compact"/>
      </w:pPr>
      <w:r>
        <w:t xml:space="preserve">Podcast series "Data Science in Frankfurt" with local industry leaders (e.g., "How I Built Germany's First AI Fraud Detection System")</w:t>
      </w:r>
    </w:p>
    <w:bookmarkEnd w:id="24"/>
    <w:bookmarkStart w:id="25" w:name="X7e208a5b32131c653b32b53fb7631fe05317751"/>
    <w:p>
      <w:pPr>
        <w:pStyle w:val="Heading3"/>
      </w:pPr>
      <w:r>
        <w:t xml:space="preserve">2. Strategic Partnerships for Talent Acquisition</w:t>
      </w:r>
    </w:p>
    <w:p>
      <w:pPr>
        <w:pStyle w:val="FirstParagraph"/>
      </w:pPr>
      <w:r>
        <w:t xml:space="preserve">Collaborating with key institutions to create seamless pathways:</w:t>
      </w:r>
    </w:p>
    <w:p>
      <w:pPr>
        <w:numPr>
          <w:ilvl w:val="0"/>
          <w:numId w:val="1004"/>
        </w:numPr>
        <w:pStyle w:val="Compact"/>
      </w:pPr>
      <w:r>
        <w:rPr>
          <w:bCs/>
          <w:b/>
        </w:rPr>
        <w:t xml:space="preserve">Academic Alliances:</w:t>
      </w:r>
      <w:r>
        <w:t xml:space="preserve"> </w:t>
      </w:r>
      <w:r>
        <w:t xml:space="preserve">Co-developing "Frankfurt Data Science Fellowship" with Goethe University, offering subsidized PhD programs with guaranteed industry placements at partner firms.</w:t>
      </w:r>
    </w:p>
    <w:p>
      <w:pPr>
        <w:numPr>
          <w:ilvl w:val="0"/>
          <w:numId w:val="1004"/>
        </w:numPr>
        <w:pStyle w:val="Compact"/>
      </w:pPr>
      <w:r>
        <w:rPr>
          <w:bCs/>
          <w:b/>
        </w:rPr>
        <w:t xml:space="preserve">Industry Coalitions:</w:t>
      </w:r>
      <w:r>
        <w:t xml:space="preserve"> </w:t>
      </w:r>
      <w:r>
        <w:t xml:space="preserve">Partnering with the Frankfurt Chamber of Commerce to create a unified "Data Science Talent Passport" granting accelerated visas and tax benefits for qualified candidates.</w:t>
      </w:r>
    </w:p>
    <w:p>
      <w:pPr>
        <w:numPr>
          <w:ilvl w:val="0"/>
          <w:numId w:val="1004"/>
        </w:numPr>
        <w:pStyle w:val="Compact"/>
      </w:pPr>
      <w:r>
        <w:rPr>
          <w:bCs/>
          <w:b/>
        </w:rPr>
        <w:t xml:space="preserve">Tech Community Integration:</w:t>
      </w:r>
      <w:r>
        <w:t xml:space="preserve"> </w:t>
      </w:r>
      <w:r>
        <w:t xml:space="preserve">Sponsoring Data Science Meetups at Hub Europa (Frankfurt's largest startup hub) and organizing quarterly hackathons focused on real financial data challenges.</w:t>
      </w:r>
    </w:p>
    <w:bookmarkEnd w:id="25"/>
    <w:bookmarkStart w:id="26" w:name="targeted-digital-recruitment"/>
    <w:p>
      <w:pPr>
        <w:pStyle w:val="Heading3"/>
      </w:pPr>
      <w:r>
        <w:t xml:space="preserve">3. Targeted Digital Recruitment</w:t>
      </w:r>
    </w:p>
    <w:p>
      <w:pPr>
        <w:pStyle w:val="FirstParagraph"/>
      </w:pPr>
      <w:r>
        <w:t xml:space="preserve">A hyper-personalized digital campaign using AI-driven outreach:</w:t>
      </w:r>
    </w:p>
    <w:p>
      <w:pPr>
        <w:numPr>
          <w:ilvl w:val="0"/>
          <w:numId w:val="1005"/>
        </w:numPr>
        <w:pStyle w:val="Compact"/>
      </w:pPr>
      <w:r>
        <w:t xml:space="preserve">LinkedIn ads targeting users with specific skills (Python, TensorFlow) who engage with financial data content</w:t>
      </w:r>
    </w:p>
    <w:p>
      <w:pPr>
        <w:numPr>
          <w:ilvl w:val="0"/>
          <w:numId w:val="1005"/>
        </w:numPr>
        <w:pStyle w:val="Compact"/>
      </w:pPr>
      <w:r>
        <w:t xml:space="preserve">Personalized email sequences from Frankfurt-based Data Scientists sharing their relocation stories</w:t>
      </w:r>
    </w:p>
    <w:p>
      <w:pPr>
        <w:numPr>
          <w:ilvl w:val="0"/>
          <w:numId w:val="1005"/>
        </w:numPr>
        <w:pStyle w:val="Compact"/>
      </w:pPr>
      <w:r>
        <w:t xml:space="preserve">Dedicated landing page: "FrankfurtDataScience.de" offering visa guidance, housing support, and local community access</w:t>
      </w:r>
    </w:p>
    <w:bookmarkEnd w:id="26"/>
    <w:bookmarkStart w:id="27" w:name="experiential-recruitment-events"/>
    <w:p>
      <w:pPr>
        <w:pStyle w:val="Heading3"/>
      </w:pPr>
      <w:r>
        <w:t xml:space="preserve">4. Experiential Recruitment Events</w:t>
      </w:r>
    </w:p>
    <w:p>
      <w:pPr>
        <w:pStyle w:val="FirstParagraph"/>
      </w:pPr>
      <w:r>
        <w:t xml:space="preserve">Creating immersive experiences in key talent markets:</w:t>
      </w:r>
    </w:p>
    <w:p>
      <w:pPr>
        <w:numPr>
          <w:ilvl w:val="0"/>
          <w:numId w:val="1006"/>
        </w:numPr>
        <w:pStyle w:val="Compact"/>
      </w:pPr>
      <w:r>
        <w:t xml:space="preserve">"Frankfurt Data Science Immersion Week" in London &amp; Paris: 5-day events with company tours, networking with hiring managers, and city experience (including Rhine River cruises)</w:t>
      </w:r>
    </w:p>
    <w:p>
      <w:pPr>
        <w:numPr>
          <w:ilvl w:val="0"/>
          <w:numId w:val="1006"/>
        </w:numPr>
        <w:pStyle w:val="Compact"/>
      </w:pPr>
      <w:r>
        <w:t xml:space="preserve">Virtual "Day in the Life" sessions showcasing Frankfurt's work environment via VR tours of data centers</w:t>
      </w:r>
    </w:p>
    <w:bookmarkEnd w:id="27"/>
    <w:bookmarkEnd w:id="28"/>
    <w:bookmarkStart w:id="29" w:name="implementation-timeline"/>
    <w:p>
      <w:pPr>
        <w:pStyle w:val="Heading2"/>
      </w:pPr>
      <w:r>
        <w:t xml:space="preserve">Implementation Timeline</w:t>
      </w:r>
    </w:p>
    <w:p>
      <w:pPr>
        <w:pStyle w:val="FirstParagraph"/>
      </w:pPr>
      <w:r>
        <w:rPr>
          <w:bCs/>
          <w:b/>
        </w:rPr>
        <w:t xml:space="preserve">Phase 1 (Q1 2024): Foundation</w:t>
      </w:r>
      <w:r>
        <w:t xml:space="preserve"> </w:t>
      </w:r>
      <w:r>
        <w:t xml:space="preserve">Establish partnerships with Goethe University and Frankfurt Chamber of Commerce; develop campaign assets; launch website.</w:t>
      </w:r>
    </w:p>
    <w:p>
      <w:pPr>
        <w:pStyle w:val="BodyText"/>
      </w:pPr>
      <w:r>
        <w:rPr>
          <w:bCs/>
          <w:b/>
        </w:rPr>
        <w:t xml:space="preserve">Phase 2 (Q2-Q3 2024): Activation</w:t>
      </w:r>
      <w:r>
        <w:t xml:space="preserve"> </w:t>
      </w:r>
      <w:r>
        <w:t xml:space="preserve">Roll out digital campaign, host first Immersion Week in London, initiate university fellowship program.</w:t>
      </w:r>
    </w:p>
    <w:p>
      <w:pPr>
        <w:pStyle w:val="BodyText"/>
      </w:pPr>
      <w:r>
        <w:rPr>
          <w:bCs/>
          <w:b/>
        </w:rPr>
        <w:t xml:space="preserve">Phase 3 (Q4 2024): Scale &amp; Optimize</w:t>
      </w:r>
      <w:r>
        <w:t xml:space="preserve"> </w:t>
      </w:r>
      <w:r>
        <w:t xml:space="preserve">Expand to Paris and Berlin events; implement AI-driven recruitment analytics; measure ROI against target of 15% talent acquisition increase.</w:t>
      </w:r>
    </w:p>
    <w:bookmarkEnd w:id="29"/>
    <w:bookmarkStart w:id="30" w:name="evaluation-metrics"/>
    <w:p>
      <w:pPr>
        <w:pStyle w:val="Heading2"/>
      </w:pPr>
      <w:r>
        <w:t xml:space="preserve">Evaluation Metrics</w:t>
      </w:r>
    </w:p>
    <w:p>
      <w:pPr>
        <w:pStyle w:val="FirstParagraph"/>
      </w:pPr>
      <w:r>
        <w:t xml:space="preserve">The success of this Marketing Plan will be measured through:</w:t>
      </w:r>
    </w:p>
    <w:p>
      <w:pPr>
        <w:numPr>
          <w:ilvl w:val="0"/>
          <w:numId w:val="1007"/>
        </w:numPr>
        <w:pStyle w:val="Compact"/>
      </w:pPr>
      <w:r>
        <w:rPr>
          <w:bCs/>
          <w:b/>
        </w:rPr>
        <w:t xml:space="preserve">Primary KPI:</w:t>
      </w:r>
      <w:r>
        <w:t xml:space="preserve"> </w:t>
      </w:r>
      <w:r>
        <w:t xml:space="preserve">30% reduction in time-to-hire for Data Scientist roles at partner firms by end of 2024</w:t>
      </w:r>
    </w:p>
    <w:p>
      <w:pPr>
        <w:numPr>
          <w:ilvl w:val="0"/>
          <w:numId w:val="1007"/>
        </w:numPr>
        <w:pStyle w:val="Compact"/>
      </w:pPr>
      <w:r>
        <w:rPr>
          <w:bCs/>
          <w:b/>
        </w:rPr>
        <w:t xml:space="preserve">Talent Quality:</w:t>
      </w:r>
      <w:r>
        <w:t xml:space="preserve"> </w:t>
      </w:r>
      <w:r>
        <w:t xml:space="preserve">90% candidate satisfaction rate on relocation support (measured via post-arrival surveys)</w:t>
      </w:r>
    </w:p>
    <w:p>
      <w:pPr>
        <w:numPr>
          <w:ilvl w:val="0"/>
          <w:numId w:val="1007"/>
        </w:numPr>
        <w:pStyle w:val="Compact"/>
      </w:pPr>
      <w:r>
        <w:rPr>
          <w:bCs/>
          <w:b/>
        </w:rPr>
        <w:t xml:space="preserve">Brand Reach:</w:t>
      </w:r>
      <w:r>
        <w:t xml:space="preserve"> </w:t>
      </w:r>
      <w:r>
        <w:t xml:space="preserve">Minimum 50,000 targeted impressions on LinkedIn with 15% engagement rate</w:t>
      </w:r>
    </w:p>
    <w:p>
      <w:pPr>
        <w:numPr>
          <w:ilvl w:val="0"/>
          <w:numId w:val="1007"/>
        </w:numPr>
        <w:pStyle w:val="Compact"/>
      </w:pPr>
      <w:r>
        <w:rPr>
          <w:bCs/>
          <w:b/>
        </w:rPr>
        <w:t xml:space="preserve">Economic Impact:</w:t>
      </w:r>
      <w:r>
        <w:t xml:space="preserve"> </w:t>
      </w:r>
      <w:r>
        <w:t xml:space="preserve">Attracting 250+ qualified Data Scientists to Frankfurt by Q4 2024 (exceeding industry average of 18%)</w:t>
      </w:r>
    </w:p>
    <w:bookmarkEnd w:id="30"/>
    <w:bookmarkStart w:id="31" w:name="X3764305ae2032cc388defe7b7289238b0a8f229"/>
    <w:p>
      <w:pPr>
        <w:pStyle w:val="Heading2"/>
      </w:pPr>
      <w:r>
        <w:t xml:space="preserve">Why This Marketing Plan Works for Germany Frankfurt</w:t>
      </w:r>
    </w:p>
    <w:p>
      <w:pPr>
        <w:pStyle w:val="FirstParagraph"/>
      </w:pPr>
      <w:r>
        <w:t xml:space="preserve">This initiative directly addresses Germany's strategic need to become a data-driven economy leader. Unlike generic relocation programs, it leverages Frankfurt's unique position as Europe's financial capital where Data Scientists aren't just coders—they're architects of systems affecting €12 trillion in assets. The plan moves beyond superficial "cost of living" comparisons to showcase tangible career acceleration: Frankfurt Data Scientists gain 30% faster promotions than Berlin counterparts (based on 2023 PwC data) due to direct access to C-suite stakeholders.</w:t>
      </w:r>
    </w:p>
    <w:p>
      <w:pPr>
        <w:pStyle w:val="BodyText"/>
      </w:pPr>
      <w:r>
        <w:t xml:space="preserve">Crucially, this Marketing Plan recognizes that top Data Scientists in Germany Frankfurt don't seek just jobs—they seek ecosystems. Our campaign positions the city as a launchpad for international careers where expertise meets global impact. By embedding the "Data Scientist" within Frankfurt's narrative as an indispensable strategic asset—not an operational role—we create magnetic appeal that resonates with elite talent seeking purposeful work.</w:t>
      </w:r>
    </w:p>
    <w:bookmarkEnd w:id="31"/>
    <w:bookmarkStart w:id="32" w:name="Xf532f89813aabe61dbfe6898055397fabdeb54f"/>
    <w:p>
      <w:pPr>
        <w:pStyle w:val="Heading2"/>
      </w:pPr>
      <w:r>
        <w:t xml:space="preserve">Conclusion: Building Germany's Data Science Capital</w:t>
      </w:r>
    </w:p>
    <w:p>
      <w:pPr>
        <w:pStyle w:val="FirstParagraph"/>
      </w:pPr>
      <w:r>
        <w:t xml:space="preserve">This Marketing Plan establishes a sustainable framework for Frankfurt to dominate Europe's Data Scientist recruitment landscape. It transforms the city from a secondary tech destination into the strategic choice for data science talent through authentic storytelling, ecosystem collaboration, and precise value communication. The success of this plan will cement Frankfurt's status as Germany's undisputed hub for Data Scientists—proving that where data meets finance at scale, extraordinary careers are built.</w:t>
      </w:r>
    </w:p>
    <w:p>
      <w:pPr>
        <w:pStyle w:val="BodyText"/>
      </w:pPr>
      <w:r>
        <w:rPr>
          <w:bCs/>
          <w:b/>
        </w:rPr>
        <w:t xml:space="preserve">Final Note:</w:t>
      </w:r>
      <w:r>
        <w:t xml:space="preserve"> </w:t>
      </w:r>
      <w:r>
        <w:t xml:space="preserve">This Marketing Plan is not merely a recruitment tool—it's an investment in Germany Frankfurt's economic future. As the world increasingly recognizes data as the new currency of innovation, our campaign ensures that Frankfurt becomes the global address where Data Scientists choose to drive change.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Data Scientists to Germany Frankfurt</dc:title>
  <dc:creator/>
  <dc:language>en</dc:language>
  <cp:keywords/>
  <dcterms:created xsi:type="dcterms:W3CDTF">2026-07-23T19:06:23Z</dcterms:created>
  <dcterms:modified xsi:type="dcterms:W3CDTF">2026-07-23T19:06:23Z</dcterms:modified>
</cp:coreProperties>
</file>

<file path=docProps/custom.xml><?xml version="1.0" encoding="utf-8"?>
<Properties xmlns="http://schemas.openxmlformats.org/officeDocument/2006/custom-properties" xmlns:vt="http://schemas.openxmlformats.org/officeDocument/2006/docPropsVTypes"/>
</file>