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32" w:name="X616e9c18c31f394fe62283bd2e15fcbed2577c9"/>
    <w:p>
      <w:pPr>
        <w:pStyle w:val="Heading1"/>
      </w:pPr>
      <w:r>
        <w:t xml:space="preserve">Comprehensive Marketing Plan for Attracting Top-Tier Data Scientists in Germany Munich</w:t>
      </w:r>
    </w:p>
    <w:bookmarkStart w:id="20" w:name="executive-summary"/>
    <w:p>
      <w:pPr>
        <w:pStyle w:val="Heading2"/>
      </w:pPr>
      <w:r>
        <w:t xml:space="preserve">Executive Summary</w:t>
      </w:r>
    </w:p>
    <w:p>
      <w:pPr>
        <w:pStyle w:val="FirstParagraph"/>
      </w:pPr>
      <w:r>
        <w:t xml:space="preserve">This Marketing Plan outlines a strategic recruitment initiative to attract elite Data Scientists to our organization in Germany Munich. As Munich emerges as Europe's premier hub for data-driven innovation, securing top talent is critical for our competitive edge. The plan leverages Munich's unique ecosystem of tech giants, research institutions, and startup culture to position our Data Scientist role as the pinnacle career opportunity in Germany. This initiative targets highly skilled professionals seeking transformative projects within a dynamic urban environment where artificial intelligence and machine learning are reshaping industries from automotive to healthcare.</w:t>
      </w:r>
    </w:p>
    <w:bookmarkEnd w:id="20"/>
    <w:bookmarkStart w:id="21" w:name="X63a8ae8875f0f3910308e4bc1483a7dae46501c"/>
    <w:p>
      <w:pPr>
        <w:pStyle w:val="Heading2"/>
      </w:pPr>
      <w:r>
        <w:t xml:space="preserve">Situation Analysis: Munich's Data Science Ecosystem</w:t>
      </w:r>
    </w:p>
    <w:p>
      <w:pPr>
        <w:pStyle w:val="FirstParagraph"/>
      </w:pPr>
      <w:r>
        <w:t xml:space="preserve">Munich (München) is rapidly cementing its status as Germany's leading center for data science, home to 30% of all German AI startups and major corporate R&amp;D hubs including BMW, Siemens, and SAP. The city boasts world-class institutions like Technical University of Munich (TUM) and the Max Planck Society that produce 25% of Germany's data science graduates annually. However, a talent shortage persists – with over 40% of German tech companies reporting difficulty filling Data Scientist positions due to intense competition in Germany Munich. Our Marketing Plan directly addresses this gap by crafting a recruitment narrative that aligns with Munich's innovation identity and the specific aspirations of data science professionals seeking growth in Germany's most vibrant tech corridor.</w:t>
      </w:r>
    </w:p>
    <w:bookmarkEnd w:id="21"/>
    <w:bookmarkStart w:id="22" w:name="target-audience-profile"/>
    <w:p>
      <w:pPr>
        <w:pStyle w:val="Heading2"/>
      </w:pPr>
      <w:r>
        <w:t xml:space="preserve">Target Audience Profile</w:t>
      </w:r>
    </w:p>
    <w:p>
      <w:pPr>
        <w:pStyle w:val="FirstParagraph"/>
      </w:pPr>
      <w:r>
        <w:t xml:space="preserve">Our primary target is mid-to-senior level Data Scientists aged 30-45 with 4+ years experience, holding advanced degrees in computer science, statistics, or related fields. They prioritize: (1) Impactful projects solving real-world problems in Munich's key industries (automotive/AI/healthtech), (2) Access to cutting-edge infrastructure including cloud platforms and GPU clusters, and (3) Integration into Munich's collaborative tech community. Secondary targets include international candidates seeking relocation opportunities, particularly from the EU and North America, attracted by Germany's work-life balance standards and Munich's quality of life ranking as Europe's top city for expats.</w:t>
      </w:r>
    </w:p>
    <w:bookmarkEnd w:id="22"/>
    <w:bookmarkStart w:id="23" w:name="marketing-objectives"/>
    <w:p>
      <w:pPr>
        <w:pStyle w:val="Heading2"/>
      </w:pPr>
      <w:r>
        <w:t xml:space="preserve">Marketing Objectives</w:t>
      </w:r>
    </w:p>
    <w:p>
      <w:pPr>
        <w:numPr>
          <w:ilvl w:val="0"/>
          <w:numId w:val="1001"/>
        </w:numPr>
        <w:pStyle w:val="Compact"/>
      </w:pPr>
      <w:r>
        <w:rPr>
          <w:bCs/>
          <w:b/>
        </w:rPr>
        <w:t xml:space="preserve">Recruitment Target:</w:t>
      </w:r>
      <w:r>
        <w:t xml:space="preserve"> </w:t>
      </w:r>
      <w:r>
        <w:t xml:space="preserve">Secure 15 qualified Data Scientists within 9 months through targeted campaigns across Germany Munich</w:t>
      </w:r>
    </w:p>
    <w:p>
      <w:pPr>
        <w:numPr>
          <w:ilvl w:val="0"/>
          <w:numId w:val="1001"/>
        </w:numPr>
        <w:pStyle w:val="Compact"/>
      </w:pPr>
      <w:r>
        <w:rPr>
          <w:bCs/>
          <w:b/>
        </w:rPr>
        <w:t xml:space="preserve">Talent Positioning:</w:t>
      </w:r>
      <w:r>
        <w:t xml:space="preserve"> </w:t>
      </w:r>
      <w:r>
        <w:t xml:space="preserve">Achieve 85% candidate perception as "Germany's most innovative Data Scientist role" in Munich's job market</w:t>
      </w:r>
    </w:p>
    <w:p>
      <w:pPr>
        <w:numPr>
          <w:ilvl w:val="0"/>
          <w:numId w:val="1001"/>
        </w:numPr>
        <w:pStyle w:val="Compact"/>
      </w:pPr>
      <w:r>
        <w:rPr>
          <w:bCs/>
          <w:b/>
        </w:rPr>
        <w:t xml:space="preserve">Brand Differentiation:</w:t>
      </w:r>
      <w:r>
        <w:t xml:space="preserve"> </w:t>
      </w:r>
      <w:r>
        <w:t xml:space="preserve">Establish our employer brand as synonymous with data science excellence within Germany Munich's tech landscape</w:t>
      </w:r>
    </w:p>
    <w:p>
      <w:pPr>
        <w:numPr>
          <w:ilvl w:val="0"/>
          <w:numId w:val="1001"/>
        </w:numPr>
        <w:pStyle w:val="Compact"/>
      </w:pPr>
      <w:r>
        <w:rPr>
          <w:bCs/>
          <w:b/>
        </w:rPr>
        <w:t xml:space="preserve">Diversity Goal:</w:t>
      </w:r>
      <w:r>
        <w:t xml:space="preserve"> </w:t>
      </w:r>
      <w:r>
        <w:t xml:space="preserve">Attract 40% female candidates for the Data Scientist position, exceeding the German average of 27%</w:t>
      </w:r>
    </w:p>
    <w:bookmarkEnd w:id="23"/>
    <w:bookmarkStart w:id="27" w:name="strategic-marketing-approach"/>
    <w:p>
      <w:pPr>
        <w:pStyle w:val="Heading2"/>
      </w:pPr>
      <w:r>
        <w:t xml:space="preserve">Strategic Marketing Approach</w:t>
      </w:r>
    </w:p>
    <w:p>
      <w:pPr>
        <w:pStyle w:val="FirstParagraph"/>
      </w:pPr>
      <w:r>
        <w:t xml:space="preserve">We implement a multi-channel strategy specifically tailored to Munich's data science community, blending digital precision with local engagement:</w:t>
      </w:r>
    </w:p>
    <w:bookmarkStart w:id="24" w:name="X052ab736063f7c91a821a43c39c6afe6ba938db"/>
    <w:p>
      <w:pPr>
        <w:pStyle w:val="Heading3"/>
      </w:pPr>
      <w:r>
        <w:t xml:space="preserve">1. Digital Precision Targeting (Germany Munich Focus)</w:t>
      </w:r>
    </w:p>
    <w:p>
      <w:pPr>
        <w:numPr>
          <w:ilvl w:val="0"/>
          <w:numId w:val="1002"/>
        </w:numPr>
        <w:pStyle w:val="Compact"/>
      </w:pPr>
      <w:r>
        <w:rPr>
          <w:bCs/>
          <w:b/>
        </w:rPr>
        <w:t xml:space="preserve">LinkedIn Campaigns:</w:t>
      </w:r>
      <w:r>
        <w:t xml:space="preserve"> </w:t>
      </w:r>
      <w:r>
        <w:t xml:space="preserve">Geo-targeted ads in Germany Munich radius (25km) focusing on keywords: "Data Scientist Munich," "AI Researcher Bavaria," "Machine Learning Engineer." Content highlights projects like our autonomous driving data platform at BMW's innovation campus.</w:t>
      </w:r>
    </w:p>
    <w:p>
      <w:pPr>
        <w:numPr>
          <w:ilvl w:val="0"/>
          <w:numId w:val="1002"/>
        </w:numPr>
        <w:pStyle w:val="Compact"/>
      </w:pPr>
      <w:r>
        <w:rPr>
          <w:bCs/>
          <w:b/>
        </w:rPr>
        <w:t xml:space="preserve">Munich-Specific Job Boards:</w:t>
      </w:r>
      <w:r>
        <w:t xml:space="preserve"> </w:t>
      </w:r>
      <w:r>
        <w:t xml:space="preserve">Priority placement on local platforms like Münchner Merkur Karriere and TechMeetup München, featuring video testimonials from current Munich-based Data Scientists about city lifestyle benefits.</w:t>
      </w:r>
    </w:p>
    <w:p>
      <w:pPr>
        <w:numPr>
          <w:ilvl w:val="0"/>
          <w:numId w:val="1002"/>
        </w:numPr>
        <w:pStyle w:val="Compact"/>
      </w:pPr>
      <w:r>
        <w:rPr>
          <w:bCs/>
          <w:b/>
        </w:rPr>
        <w:t xml:space="preserve">SEO Optimization:</w:t>
      </w:r>
      <w:r>
        <w:t xml:space="preserve"> </w:t>
      </w:r>
      <w:r>
        <w:t xml:space="preserve">"Data Scientist jobs in Germany Munich" as primary keyword cluster targeting 30+ related search terms to dominate local recruitment SERPs.</w:t>
      </w:r>
    </w:p>
    <w:bookmarkEnd w:id="24"/>
    <w:bookmarkStart w:id="25" w:name="X587650e4100071eb202b2c8710825df91b1ece5"/>
    <w:p>
      <w:pPr>
        <w:pStyle w:val="Heading3"/>
      </w:pPr>
      <w:r>
        <w:t xml:space="preserve">2. Community Immersion (Leveraging Germany Munich's Ecosystem)</w:t>
      </w:r>
    </w:p>
    <w:p>
      <w:pPr>
        <w:numPr>
          <w:ilvl w:val="0"/>
          <w:numId w:val="1003"/>
        </w:numPr>
        <w:pStyle w:val="Compact"/>
      </w:pPr>
      <w:r>
        <w:rPr>
          <w:bCs/>
          <w:b/>
        </w:rPr>
        <w:t xml:space="preserve">Munich Tech Events:</w:t>
      </w:r>
      <w:r>
        <w:t xml:space="preserve"> </w:t>
      </w:r>
      <w:r>
        <w:t xml:space="preserve">Sponsor key events like Data Science Summit Munich and AI Days Bavaria, hosting "Data Scientist Coffee Chats" at Hacker Dojo Munich to showcase our projects in-person.</w:t>
      </w:r>
    </w:p>
    <w:p>
      <w:pPr>
        <w:numPr>
          <w:ilvl w:val="0"/>
          <w:numId w:val="1003"/>
        </w:numPr>
        <w:pStyle w:val="Compact"/>
      </w:pPr>
      <w:r>
        <w:rPr>
          <w:bCs/>
          <w:b/>
        </w:rPr>
        <w:t xml:space="preserve">Academic Partnerships:</w:t>
      </w:r>
      <w:r>
        <w:t xml:space="preserve"> </w:t>
      </w:r>
      <w:r>
        <w:t xml:space="preserve">Collaborate with TUM's Data Science Institute for exclusive internship-to-hire pathways, featuring campus workshops on our Munich-based AI initiatives.</w:t>
      </w:r>
    </w:p>
    <w:p>
      <w:pPr>
        <w:numPr>
          <w:ilvl w:val="0"/>
          <w:numId w:val="1003"/>
        </w:numPr>
        <w:pStyle w:val="Compact"/>
      </w:pPr>
      <w:r>
        <w:rPr>
          <w:bCs/>
          <w:b/>
        </w:rPr>
        <w:t xml:space="preserve">Referral Program:</w:t>
      </w:r>
      <w:r>
        <w:t xml:space="preserve"> </w:t>
      </w:r>
      <w:r>
        <w:t xml:space="preserve">Incentivize existing Munich-based Data Scientists with €2,000 bonuses for successful referrals, leveraging their local networks within Germany's tight-knit tech community.</w:t>
      </w:r>
    </w:p>
    <w:bookmarkEnd w:id="25"/>
    <w:bookmarkStart w:id="26" w:name="Xa61373ac0009570038685b5508695ebe6efd742"/>
    <w:p>
      <w:pPr>
        <w:pStyle w:val="Heading3"/>
      </w:pPr>
      <w:r>
        <w:t xml:space="preserve">3. Employer Brand Narrative (Germany Munich Storytelling)</w:t>
      </w:r>
    </w:p>
    <w:p>
      <w:pPr>
        <w:pStyle w:val="FirstParagraph"/>
      </w:pPr>
      <w:r>
        <w:t xml:space="preserve">We craft a compelling narrative around working as a Data Scientist in Germany Munich: "Transforming Bavaria's Future with Data." This emphasizes:</w:t>
      </w:r>
    </w:p>
    <w:p>
      <w:pPr>
        <w:numPr>
          <w:ilvl w:val="0"/>
          <w:numId w:val="1004"/>
        </w:numPr>
        <w:pStyle w:val="Compact"/>
      </w:pPr>
      <w:r>
        <w:t xml:space="preserve">Munich's unique blend of heritage and innovation (e.g., "Code at the foot of the Alps")</w:t>
      </w:r>
    </w:p>
    <w:p>
      <w:pPr>
        <w:numPr>
          <w:ilvl w:val="0"/>
          <w:numId w:val="1004"/>
        </w:numPr>
        <w:pStyle w:val="Compact"/>
      </w:pPr>
      <w:r>
        <w:t xml:space="preserve">Direct impact on global industry leaders based in Munich (BMW, Infineon)</w:t>
      </w:r>
    </w:p>
    <w:p>
      <w:pPr>
        <w:numPr>
          <w:ilvl w:val="0"/>
          <w:numId w:val="1004"/>
        </w:numPr>
        <w:pStyle w:val="Compact"/>
      </w:pPr>
      <w:r>
        <w:t xml:space="preserve">Exclusivity of our Munich headquarters location – only 5% of German Data Scientist roles are in this specific city cluster</w:t>
      </w:r>
    </w:p>
    <w:bookmarkEnd w:id="26"/>
    <w:bookmarkEnd w:id="27"/>
    <w:bookmarkStart w:id="28" w:name="budget-allocation"/>
    <w:p>
      <w:pPr>
        <w:pStyle w:val="Heading2"/>
      </w:pPr>
      <w:r>
        <w:t xml:space="preserve">Budget Allocation</w:t>
      </w:r>
    </w:p>
    <w:p>
      <w:pPr>
        <w:pStyle w:val="FirstParagraph"/>
      </w:pPr>
      <w:r>
        <w:t xml:space="preserve">Total Marketing Budget: €120,000 (allocated across Munich-specific initiatives):</w:t>
      </w:r>
    </w:p>
    <w:p>
      <w:pPr>
        <w:numPr>
          <w:ilvl w:val="0"/>
          <w:numId w:val="1005"/>
        </w:numPr>
        <w:pStyle w:val="Compact"/>
      </w:pPr>
      <w:r>
        <w:t xml:space="preserve">LinkedIn/Google Ads: €45,000 (Munich geo-targeting)</w:t>
      </w:r>
    </w:p>
    <w:p>
      <w:pPr>
        <w:numPr>
          <w:ilvl w:val="0"/>
          <w:numId w:val="1005"/>
        </w:numPr>
        <w:pStyle w:val="Compact"/>
      </w:pPr>
      <w:r>
        <w:t xml:space="preserve">Event Sponsorships: €35,000 (including Data Science Summit Munich)</w:t>
      </w:r>
    </w:p>
    <w:p>
      <w:pPr>
        <w:numPr>
          <w:ilvl w:val="0"/>
          <w:numId w:val="1005"/>
        </w:numPr>
        <w:pStyle w:val="Compact"/>
      </w:pPr>
      <w:r>
        <w:t xml:space="preserve">Content Creation (Videos/Case Studies): €25,000</w:t>
      </w:r>
    </w:p>
    <w:p>
      <w:pPr>
        <w:numPr>
          <w:ilvl w:val="0"/>
          <w:numId w:val="1005"/>
        </w:numPr>
        <w:pStyle w:val="Compact"/>
      </w:pPr>
      <w:r>
        <w:t xml:space="preserve">Referral Program &amp; Incentives: €15,000</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 for Germany Munich Marketing Plan</w:t>
            </w:r>
          </w:p>
        </w:tc>
      </w:tr>
      <w:tr>
        <w:tc>
          <w:tcPr/>
          <w:p>
            <w:pPr>
              <w:pStyle w:val="Compact"/>
              <w:jc w:val="left"/>
            </w:pPr>
            <w:r>
              <w:t xml:space="preserve">Month 1-2</w:t>
            </w:r>
          </w:p>
        </w:tc>
        <w:tc>
          <w:tcPr/>
          <w:p>
            <w:pPr>
              <w:pStyle w:val="Compact"/>
              <w:jc w:val="left"/>
            </w:pPr>
            <w:r>
              <w:t xml:space="preserve">Finalize Munich-targeted content; launch LinkedIn campaigns; secure TUM partnership agreements</w:t>
            </w:r>
          </w:p>
        </w:tc>
      </w:tr>
      <w:tr>
        <w:tc>
          <w:tcPr/>
          <w:p>
            <w:pPr>
              <w:pStyle w:val="Compact"/>
              <w:jc w:val="left"/>
            </w:pPr>
            <w:r>
              <w:t xml:space="preserve">Month 3-4</w:t>
            </w:r>
          </w:p>
        </w:tc>
        <w:tc>
          <w:tcPr/>
          <w:p>
            <w:pPr>
              <w:pStyle w:val="Compact"/>
              <w:jc w:val="left"/>
            </w:pPr>
            <w:r>
              <w:t xml:space="preserve">Sponsor Data Science Summit Munich; deploy campus workshops at TUM and LMU</w:t>
            </w:r>
          </w:p>
        </w:tc>
      </w:tr>
      <w:tr>
        <w:tc>
          <w:tcPr/>
          <w:p>
            <w:pPr>
              <w:pStyle w:val="Compact"/>
              <w:jc w:val="left"/>
            </w:pPr>
            <w:r>
              <w:t xml:space="preserve">Month 5-6</w:t>
            </w:r>
          </w:p>
        </w:tc>
        <w:tc>
          <w:tcPr/>
          <w:p>
            <w:pPr>
              <w:pStyle w:val="Compact"/>
              <w:jc w:val="left"/>
            </w:pPr>
            <w:r>
              <w:t xml:space="preserve">Implement referral program; publish Munich-specific success stories on social media</w:t>
            </w:r>
          </w:p>
        </w:tc>
      </w:tr>
      <w:tr>
        <w:tc>
          <w:tcPr/>
          <w:p>
            <w:pPr>
              <w:pStyle w:val="Compact"/>
              <w:jc w:val="left"/>
            </w:pPr>
            <w:r>
              <w:t xml:space="preserve">Month 7-9</w:t>
            </w:r>
          </w:p>
        </w:tc>
        <w:tc>
          <w:tcPr/>
          <w:p>
            <w:pPr>
              <w:pStyle w:val="Compact"/>
              <w:jc w:val="left"/>
            </w:pPr>
            <w:r>
              <w:t xml:space="preserve">Analyze candidate quality metrics; refine campaigns based on Munich region performance data</w:t>
            </w:r>
          </w:p>
        </w:tc>
      </w:tr>
    </w:tbl>
    <w:bookmarkEnd w:id="29"/>
    <w:bookmarkStart w:id="30" w:name="evaluation-control-mechanisms"/>
    <w:p>
      <w:pPr>
        <w:pStyle w:val="Heading2"/>
      </w:pPr>
      <w:r>
        <w:t xml:space="preserve">Evaluation &amp; Control Mechanisms</w:t>
      </w:r>
    </w:p>
    <w:p>
      <w:pPr>
        <w:pStyle w:val="FirstParagraph"/>
      </w:pPr>
      <w:r>
        <w:t xml:space="preserve">We measure success through Munich-specific KPIs to ensure the Marketing Plan delivers optimal results for our Data Scientist recruitment:</w:t>
      </w:r>
    </w:p>
    <w:p>
      <w:pPr>
        <w:numPr>
          <w:ilvl w:val="0"/>
          <w:numId w:val="1006"/>
        </w:numPr>
        <w:pStyle w:val="Compact"/>
      </w:pPr>
      <w:r>
        <w:rPr>
          <w:bCs/>
          <w:b/>
        </w:rPr>
        <w:t xml:space="preserve">Quality of Hire:</w:t>
      </w:r>
      <w:r>
        <w:t xml:space="preserve"> </w:t>
      </w:r>
      <w:r>
        <w:t xml:space="preserve">80% candidate satisfaction in technical assessments (vs. industry average 65%)</w:t>
      </w:r>
    </w:p>
    <w:p>
      <w:pPr>
        <w:numPr>
          <w:ilvl w:val="0"/>
          <w:numId w:val="1006"/>
        </w:numPr>
        <w:pStyle w:val="Compact"/>
      </w:pPr>
      <w:r>
        <w:rPr>
          <w:bCs/>
          <w:b/>
        </w:rPr>
        <w:t xml:space="preserve">Munich-Specific Metrics:</w:t>
      </w:r>
      <w:r>
        <w:t xml:space="preserve"> </w:t>
      </w:r>
      <w:r>
        <w:t xml:space="preserve">Track "Germany Munich" search traffic and referral sources; target 60% of applicants from within Munich radius</w:t>
      </w:r>
    </w:p>
    <w:p>
      <w:pPr>
        <w:numPr>
          <w:ilvl w:val="0"/>
          <w:numId w:val="1006"/>
        </w:numPr>
        <w:pStyle w:val="Compact"/>
      </w:pPr>
      <w:r>
        <w:rPr>
          <w:bCs/>
          <w:b/>
        </w:rPr>
        <w:t xml:space="preserve">Time-to-Hire:</w:t>
      </w:r>
      <w:r>
        <w:t xml:space="preserve"> </w:t>
      </w:r>
      <w:r>
        <w:t xml:space="preserve">Reduce from 90 to 65 days through targeted Munich engagement</w:t>
      </w:r>
    </w:p>
    <w:p>
      <w:pPr>
        <w:numPr>
          <w:ilvl w:val="0"/>
          <w:numId w:val="1006"/>
        </w:numPr>
        <w:pStyle w:val="Compact"/>
      </w:pPr>
      <w:r>
        <w:rPr>
          <w:bCs/>
          <w:b/>
        </w:rPr>
        <w:t xml:space="preserve">Diversity Tracking:</w:t>
      </w:r>
      <w:r>
        <w:t xml:space="preserve"> </w:t>
      </w:r>
      <w:r>
        <w:t xml:space="preserve">Monthly reporting on gender balance in applicant pool for Germany Munich position</w:t>
      </w:r>
    </w:p>
    <w:p>
      <w:pPr>
        <w:pStyle w:val="FirstParagraph"/>
      </w:pPr>
      <w:r>
        <w:t xml:space="preserve">All metrics will be monitored via our ATS (Applicant Tracking System) with bi-weekly reviews by the Munich recruitment team. We'll conduct a post-campaign analysis comparing candidate quality against non-Munich recruitment channels to validate the effectiveness of this specialized Marketing Plan.</w:t>
      </w:r>
    </w:p>
    <w:bookmarkEnd w:id="30"/>
    <w:bookmarkStart w:id="31" w:name="conclusion-the-munich-advantage"/>
    <w:p>
      <w:pPr>
        <w:pStyle w:val="Heading2"/>
      </w:pPr>
      <w:r>
        <w:t xml:space="preserve">Conclusion: The Munich Advantage</w:t>
      </w:r>
    </w:p>
    <w:p>
      <w:pPr>
        <w:pStyle w:val="FirstParagraph"/>
      </w:pPr>
      <w:r>
        <w:t xml:space="preserve">This Marketing Plan positions our Data Scientist opportunity not merely as a job, but as a gateway to Germany Munich's thriving innovation ecosystem. By embedding our campaign within the city's unique data science identity – from TUM research collaborations to BMW industry partnerships – we transform recruitment into an immersive brand experience. The plan acknowledges that in today's talent market, especially within Germany Munich where competition for Data Scientists is fiercest, success hinges on authenticity and local relevance. This Marketing Plan delivers precisely that: a targeted, measurable strategy ensuring we attract the most visionary Data Scientists who will accelerate our growth in one of Europe's most dynamic technology hubs.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Recruitment in Germany Munich</dc:title>
  <dc:creator/>
  <dc:language>en</dc:language>
  <cp:keywords/>
  <dcterms:created xsi:type="dcterms:W3CDTF">2026-07-15T04:38:42Z</dcterms:created>
  <dcterms:modified xsi:type="dcterms:W3CDTF">2026-07-15T04:38:42Z</dcterms:modified>
</cp:coreProperties>
</file>

<file path=docProps/custom.xml><?xml version="1.0" encoding="utf-8"?>
<Properties xmlns="http://schemas.openxmlformats.org/officeDocument/2006/custom-properties" xmlns:vt="http://schemas.openxmlformats.org/officeDocument/2006/docPropsVTypes"/>
</file>