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Indonesia</w:t>
      </w:r>
      <w:r>
        <w:t xml:space="preserve"> </w:t>
      </w:r>
      <w:r>
        <w:t xml:space="preserve">Jakarta</w:t>
      </w:r>
    </w:p>
    <w:bookmarkStart w:id="32" w:name="Xeb21817a70889cbacb3f48db249ef73296820f7"/>
    <w:p>
      <w:pPr>
        <w:pStyle w:val="Heading1"/>
      </w:pPr>
      <w:r>
        <w:t xml:space="preserve">Comprehensive Marketing Plan for Attracting Elite Data Scientist Talent in Indonesia Jakarta</w:t>
      </w:r>
    </w:p>
    <w:bookmarkStart w:id="20" w:name="executive-summary"/>
    <w:p>
      <w:pPr>
        <w:pStyle w:val="Heading2"/>
      </w:pPr>
      <w:r>
        <w:t xml:space="preserve">Executive Summary</w:t>
      </w:r>
    </w:p>
    <w:p>
      <w:pPr>
        <w:pStyle w:val="FirstParagraph"/>
      </w:pPr>
      <w:r>
        <w:t xml:space="preserve">This marketing plan outlines a strategic initiative to position Jakarta as the premier destination for Data Scientist talent within Southeast Asia. As Indonesia's economic hub, Jakarta faces a critical shortage of specialized data science professionals, with over 78% of local tech firms reporting unfilled analytics roles (2023 Indonesian Tech Talent Survey). This</w:t>
      </w:r>
      <w:r>
        <w:t xml:space="preserve"> </w:t>
      </w:r>
      <w:r>
        <w:rPr>
          <w:bCs/>
          <w:b/>
        </w:rPr>
        <w:t xml:space="preserve">Marketing Plan</w:t>
      </w:r>
      <w:r>
        <w:t xml:space="preserve"> </w:t>
      </w:r>
      <w:r>
        <w:t xml:space="preserve">directly addresses this gap by implementing targeted recruitment campaigns that highlight Jakarta's unique value proposition for global Data Scientists. By emphasizing cultural vibrancy, career acceleration opportunities, and Indonesia-specific market dynamics, we will establish Jakarta as the top choice for elite data science professionals seeking international experience.</w:t>
      </w:r>
    </w:p>
    <w:bookmarkEnd w:id="20"/>
    <w:bookmarkStart w:id="21" w:name="X0855af37109b564249bb1155bdc2cbf735bd4a9"/>
    <w:p>
      <w:pPr>
        <w:pStyle w:val="Heading2"/>
      </w:pPr>
      <w:r>
        <w:t xml:space="preserve">Market Analysis: The Data Scientist Opportunity in Indonesia Jakarta</w:t>
      </w:r>
    </w:p>
    <w:p>
      <w:pPr>
        <w:pStyle w:val="FirstParagraph"/>
      </w:pPr>
      <w:r>
        <w:t xml:space="preserve">Indonesia's digital economy is projected to reach $186 billion by 2025 (Google, Temasek, Bain), driving unprecedented demand for Data Scientists across e-commerce (Tokopedia, Shopee), fintech (Gojek, OVO), and healthcare sectors. However, Jakarta's talent pool lags significantly behind demand: only 14% of local data professionals possess advanced machine learning certification compared to 67% in Singapore. This scarcity creates a competitive advantage for companies willing to invest in strategic talent acquisition.</w:t>
      </w:r>
    </w:p>
    <w:p>
      <w:pPr>
        <w:pStyle w:val="BodyText"/>
      </w:pPr>
      <w:r>
        <w:t xml:space="preserve">Key market insights specific to</w:t>
      </w:r>
      <w:r>
        <w:t xml:space="preserve"> </w:t>
      </w:r>
      <w:r>
        <w:rPr>
          <w:bCs/>
          <w:b/>
        </w:rPr>
        <w:t xml:space="preserve">Indonesia Jakarta</w:t>
      </w:r>
      <w:r>
        <w:t xml:space="preserve">:</w:t>
      </w:r>
    </w:p>
    <w:p>
      <w:pPr>
        <w:numPr>
          <w:ilvl w:val="0"/>
          <w:numId w:val="1001"/>
        </w:numPr>
        <w:pStyle w:val="Compact"/>
      </w:pPr>
      <w:r>
        <w:rPr>
          <w:bCs/>
          <w:b/>
        </w:rPr>
        <w:t xml:space="preserve">Cultural Acceleration:</w:t>
      </w:r>
      <w:r>
        <w:t xml:space="preserve"> </w:t>
      </w:r>
      <w:r>
        <w:t xml:space="preserve">Jakarta's multicultural environment (60+ ethnic groups) offers Data Scientists unique opportunities to develop cross-cultural analytics skills applicable across ASEAN markets.</w:t>
      </w:r>
    </w:p>
    <w:p>
      <w:pPr>
        <w:numPr>
          <w:ilvl w:val="0"/>
          <w:numId w:val="1001"/>
        </w:numPr>
        <w:pStyle w:val="Compact"/>
      </w:pPr>
      <w:r>
        <w:rPr>
          <w:bCs/>
          <w:b/>
        </w:rPr>
        <w:t xml:space="preserve">Cost Efficiency:</w:t>
      </w:r>
      <w:r>
        <w:t xml:space="preserve"> </w:t>
      </w:r>
      <w:r>
        <w:t xml:space="preserve">Salaries for mid-level Data Scientists in Jakarta are 40% lower than Singapore while maintaining comparable skill levels, creating exceptional ROI for companies.</w:t>
      </w:r>
    </w:p>
    <w:p>
      <w:pPr>
        <w:numPr>
          <w:ilvl w:val="0"/>
          <w:numId w:val="1001"/>
        </w:numPr>
        <w:pStyle w:val="Compact"/>
      </w:pPr>
      <w:r>
        <w:rPr>
          <w:bCs/>
          <w:b/>
        </w:rPr>
        <w:t xml:space="preserve">Regulatory Innovation:</w:t>
      </w:r>
      <w:r>
        <w:t xml:space="preserve"> </w:t>
      </w:r>
      <w:r>
        <w:t xml:space="preserve">Indonesia's evolving digital economy (e.g., OJK fintech regulations) requires local expertise that global Data Scientists can leverage for strategic impact.</w:t>
      </w:r>
    </w:p>
    <w:bookmarkEnd w:id="21"/>
    <w:bookmarkStart w:id="24" w:name="X2b043dc1b878d3bdcd36f6560c2aa87a8f23dc5"/>
    <w:p>
      <w:pPr>
        <w:pStyle w:val="Heading2"/>
      </w:pPr>
      <w:r>
        <w:t xml:space="preserve">Target Audience: The Modern Data Scientist Persona</w:t>
      </w:r>
    </w:p>
    <w:p>
      <w:pPr>
        <w:pStyle w:val="FirstParagraph"/>
      </w:pPr>
      <w:r>
        <w:t xml:space="preserve">We target two primary segments in the global data science community:</w:t>
      </w:r>
    </w:p>
    <w:bookmarkStart w:id="22" w:name="Xdc370e92232382a9a21af7bd0aa10b364a47b88"/>
    <w:p>
      <w:pPr>
        <w:pStyle w:val="Heading3"/>
      </w:pPr>
      <w:r>
        <w:t xml:space="preserve">1. Early-Career Professionals (0-3 years experience)</w:t>
      </w:r>
    </w:p>
    <w:p>
      <w:pPr>
        <w:pStyle w:val="FirstParagraph"/>
      </w:pPr>
      <w:r>
        <w:t xml:space="preserve">Driven by career acceleration, cultural immersion, and competitive compensation packages. They seek roles with clear growth trajectories in emerging markets. In</w:t>
      </w:r>
      <w:r>
        <w:t xml:space="preserve"> </w:t>
      </w:r>
      <w:r>
        <w:rPr>
          <w:bCs/>
          <w:b/>
        </w:rPr>
        <w:t xml:space="preserve">Indonesia Jakarta</w:t>
      </w:r>
      <w:r>
        <w:t xml:space="preserve">, we will emphasize:</w:t>
      </w:r>
    </w:p>
    <w:p>
      <w:pPr>
        <w:numPr>
          <w:ilvl w:val="0"/>
          <w:numId w:val="1002"/>
        </w:numPr>
        <w:pStyle w:val="Compact"/>
      </w:pPr>
      <w:r>
        <w:t xml:space="preserve">Hands-on projects solving real Indonesia challenges (e.g., traffic optimization for 10 million+ commuters)</w:t>
      </w:r>
    </w:p>
    <w:p>
      <w:pPr>
        <w:numPr>
          <w:ilvl w:val="0"/>
          <w:numId w:val="1002"/>
        </w:numPr>
        <w:pStyle w:val="Compact"/>
      </w:pPr>
      <w:r>
        <w:t xml:space="preserve">Mentorship from industry pioneers like Grab's AI team</w:t>
      </w:r>
    </w:p>
    <w:p>
      <w:pPr>
        <w:numPr>
          <w:ilvl w:val="0"/>
          <w:numId w:val="1002"/>
        </w:numPr>
        <w:pStyle w:val="Compact"/>
      </w:pPr>
      <w:r>
        <w:t xml:space="preserve">Pathways to leadership in ASEAN's fastest-growing digital ecosystem</w:t>
      </w:r>
    </w:p>
    <w:bookmarkEnd w:id="22"/>
    <w:bookmarkStart w:id="23" w:name="senior-specialists-5-years-experience"/>
    <w:p>
      <w:pPr>
        <w:pStyle w:val="Heading3"/>
      </w:pPr>
      <w:r>
        <w:t xml:space="preserve">Senior Specialists (5+ years experience)</w:t>
      </w:r>
    </w:p>
    <w:p>
      <w:pPr>
        <w:pStyle w:val="FirstParagraph"/>
      </w:pPr>
      <w:r>
        <w:t xml:space="preserve">Seeking strategic impact, market differentiation, and quality-of-life benefits. In Jakarta's context, we highlight:</w:t>
      </w:r>
    </w:p>
    <w:p>
      <w:pPr>
        <w:numPr>
          <w:ilvl w:val="0"/>
          <w:numId w:val="1003"/>
        </w:numPr>
        <w:pStyle w:val="Compact"/>
      </w:pPr>
      <w:r>
        <w:t xml:space="preserve">Pioneering work in Indonesia's unique digital landscape (e.g., developing fraud detection systems for 150 million+ mobile banking users)</w:t>
      </w:r>
    </w:p>
    <w:p>
      <w:pPr>
        <w:numPr>
          <w:ilvl w:val="0"/>
          <w:numId w:val="1003"/>
        </w:numPr>
        <w:pStyle w:val="Compact"/>
      </w:pPr>
      <w:r>
        <w:t xml:space="preserve">Competitive equity packages exceeding regional averages</w:t>
      </w:r>
    </w:p>
    <w:p>
      <w:pPr>
        <w:numPr>
          <w:ilvl w:val="0"/>
          <w:numId w:val="1003"/>
        </w:numPr>
        <w:pStyle w:val="Compact"/>
      </w:pPr>
      <w:r>
        <w:t xml:space="preserve">Access to Jakarta's premium lifestyle (from Menteng elite neighborhoods to culinary experiences)</w:t>
      </w:r>
    </w:p>
    <w:bookmarkEnd w:id="23"/>
    <w:bookmarkEnd w:id="24"/>
    <w:bookmarkStart w:id="28" w:name="Xa549433571fb6f70fad97324e1980947d0dae7b"/>
    <w:p>
      <w:pPr>
        <w:pStyle w:val="Heading2"/>
      </w:pPr>
      <w:r>
        <w:t xml:space="preserve">Marketing Strategy: The "Jakarta Data Science Advantage" Framework</w:t>
      </w:r>
    </w:p>
    <w:bookmarkStart w:id="25" w:name="Xd7ca3266373df6e2160efbcecf2a49bfbc6114e"/>
    <w:p>
      <w:pPr>
        <w:pStyle w:val="Heading3"/>
      </w:pPr>
      <w:r>
        <w:t xml:space="preserve">1. Digital Recruitment Ecosystem (60% of budget)</w:t>
      </w:r>
    </w:p>
    <w:p>
      <w:pPr>
        <w:pStyle w:val="FirstParagraph"/>
      </w:pPr>
      <w:r>
        <w:t xml:space="preserve">Develop specialized career hubs on platforms frequented by Data Scientists:</w:t>
      </w:r>
    </w:p>
    <w:p>
      <w:pPr>
        <w:numPr>
          <w:ilvl w:val="0"/>
          <w:numId w:val="1004"/>
        </w:numPr>
        <w:pStyle w:val="Compact"/>
      </w:pPr>
      <w:r>
        <w:rPr>
          <w:bCs/>
          <w:b/>
        </w:rPr>
        <w:t xml:space="preserve">LinkedIn Campaigns:</w:t>
      </w:r>
      <w:r>
        <w:t xml:space="preserve"> </w:t>
      </w:r>
      <w:r>
        <w:t xml:space="preserve">Geo-targeted ads showcasing Jakarta's "Data Science Impact Stories" (e.g., "How our team reduced traffic congestion by 22% in Greater Jakarta") with local testimonials from Indonesian Data Scientists</w:t>
      </w:r>
    </w:p>
    <w:p>
      <w:pPr>
        <w:numPr>
          <w:ilvl w:val="0"/>
          <w:numId w:val="1004"/>
        </w:numPr>
        <w:pStyle w:val="Compact"/>
      </w:pPr>
      <w:r>
        <w:rPr>
          <w:bCs/>
          <w:b/>
        </w:rPr>
        <w:t xml:space="preserve">GitHub/Stack Overflow Partnerships:</w:t>
      </w:r>
      <w:r>
        <w:t xml:space="preserve"> </w:t>
      </w:r>
      <w:r>
        <w:t xml:space="preserve">Sponsored job postings in data science repositories featuring Indonesia-specific challenges like processing Bahasa Indonesia NLP datasets</w:t>
      </w:r>
    </w:p>
    <w:p>
      <w:pPr>
        <w:numPr>
          <w:ilvl w:val="0"/>
          <w:numId w:val="1004"/>
        </w:numPr>
        <w:pStyle w:val="Compact"/>
      </w:pPr>
      <w:r>
        <w:rPr>
          <w:bCs/>
          <w:b/>
        </w:rPr>
        <w:t xml:space="preserve">YouTube Series:</w:t>
      </w:r>
      <w:r>
        <w:t xml:space="preserve"> </w:t>
      </w:r>
      <w:r>
        <w:t xml:space="preserve">"24 Hours in Jakarta as a Data Scientist" – showcasing morning meetings at PT. Telekomunikasi Indonesia, evening cultural immersion (e.g., street food tours with data analytics insights)</w:t>
      </w:r>
    </w:p>
    <w:bookmarkEnd w:id="25"/>
    <w:bookmarkStart w:id="26" w:name="X53ad281caa4b2a6803d52d6321d9d0d5eb9e26f"/>
    <w:p>
      <w:pPr>
        <w:pStyle w:val="Heading3"/>
      </w:pPr>
      <w:r>
        <w:t xml:space="preserve">2. Strategic Industry Partnerships (25% of budget)</w:t>
      </w:r>
    </w:p>
    <w:p>
      <w:pPr>
        <w:pStyle w:val="FirstParagraph"/>
      </w:pPr>
      <w:r>
        <w:t xml:space="preserve">Forge alliances with key stakeholders in the</w:t>
      </w:r>
      <w:r>
        <w:t xml:space="preserve"> </w:t>
      </w:r>
      <w:r>
        <w:rPr>
          <w:bCs/>
          <w:b/>
        </w:rPr>
        <w:t xml:space="preserve">Indonesia Jakarta</w:t>
      </w:r>
      <w:r>
        <w:t xml:space="preserve"> </w:t>
      </w:r>
      <w:r>
        <w:t xml:space="preserve">ecosystem:</w:t>
      </w:r>
    </w:p>
    <w:p>
      <w:pPr>
        <w:numPr>
          <w:ilvl w:val="0"/>
          <w:numId w:val="1005"/>
        </w:numPr>
        <w:pStyle w:val="Compact"/>
      </w:pPr>
      <w:r>
        <w:rPr>
          <w:bCs/>
          <w:b/>
        </w:rPr>
        <w:t xml:space="preserve">National Data Science Community:</w:t>
      </w:r>
      <w:r>
        <w:t xml:space="preserve"> </w:t>
      </w:r>
      <w:r>
        <w:t xml:space="preserve">Sponsor events at ITB and Universitas Indonesia's AI labs, featuring keynote sessions by Data Scientists who transitioned to Jakarta roles</w:t>
      </w:r>
    </w:p>
    <w:p>
      <w:pPr>
        <w:numPr>
          <w:ilvl w:val="0"/>
          <w:numId w:val="1005"/>
        </w:numPr>
        <w:pStyle w:val="Compact"/>
      </w:pPr>
      <w:r>
        <w:rPr>
          <w:bCs/>
          <w:b/>
        </w:rPr>
        <w:t xml:space="preserve">Fintech Collaborations:</w:t>
      </w:r>
      <w:r>
        <w:t xml:space="preserve"> </w:t>
      </w:r>
      <w:r>
        <w:t xml:space="preserve">Joint hackathons with Gojek and Bukalapak focused on solving Indonesian business challenges (e.g., predicting e-commerce demand during Ramadan)</w:t>
      </w:r>
    </w:p>
    <w:p>
      <w:pPr>
        <w:numPr>
          <w:ilvl w:val="0"/>
          <w:numId w:val="1005"/>
        </w:numPr>
        <w:pStyle w:val="Compact"/>
      </w:pPr>
      <w:r>
        <w:rPr>
          <w:bCs/>
          <w:b/>
        </w:rPr>
        <w:t xml:space="preserve">Government Initiatives:</w:t>
      </w:r>
      <w:r>
        <w:t xml:space="preserve"> </w:t>
      </w:r>
      <w:r>
        <w:t xml:space="preserve">Partner with Kemenparekraf (Ministry of Tourism) to promote Jakarta as a data science destination through the "Digital Indonesia 2030" campaign</w:t>
      </w:r>
    </w:p>
    <w:bookmarkEnd w:id="26"/>
    <w:bookmarkStart w:id="27" w:name="X2470eb5d793f2bcf8176d1c1606e10c91510c9b"/>
    <w:p>
      <w:pPr>
        <w:pStyle w:val="Heading3"/>
      </w:pPr>
      <w:r>
        <w:t xml:space="preserve">3. Cultural Differentiation Campaigns (15% of budget)</w:t>
      </w:r>
    </w:p>
    <w:p>
      <w:pPr>
        <w:pStyle w:val="FirstParagraph"/>
      </w:pPr>
      <w:r>
        <w:t xml:space="preserve">Move beyond salary-centric messaging to showcase Jakarta's unique value:</w:t>
      </w:r>
    </w:p>
    <w:p>
      <w:pPr>
        <w:numPr>
          <w:ilvl w:val="0"/>
          <w:numId w:val="1006"/>
        </w:numPr>
        <w:pStyle w:val="Compact"/>
      </w:pPr>
      <w:r>
        <w:rPr>
          <w:bCs/>
          <w:b/>
        </w:rPr>
        <w:t xml:space="preserve">"Data Science in the Heart of Asia" Brand:</w:t>
      </w:r>
      <w:r>
        <w:t xml:space="preserve"> </w:t>
      </w:r>
      <w:r>
        <w:t xml:space="preserve">Content highlighting how Jakarta's blend of traditional and modern culture fuels innovative analytics approaches (e.g., analyzing street vendor data patterns for urban planning)</w:t>
      </w:r>
    </w:p>
    <w:p>
      <w:pPr>
        <w:numPr>
          <w:ilvl w:val="0"/>
          <w:numId w:val="1006"/>
        </w:numPr>
        <w:pStyle w:val="Compact"/>
      </w:pPr>
      <w:r>
        <w:rPr>
          <w:bCs/>
          <w:b/>
        </w:rPr>
        <w:t xml:space="preserve">Virtual Reality Tours:</w:t>
      </w:r>
      <w:r>
        <w:t xml:space="preserve"> </w:t>
      </w:r>
      <w:r>
        <w:t xml:space="preserve">360° experiences of Jakarta offices with embedded data science project walkthroughs</w:t>
      </w:r>
    </w:p>
    <w:p>
      <w:pPr>
        <w:numPr>
          <w:ilvl w:val="0"/>
          <w:numId w:val="1006"/>
        </w:numPr>
        <w:pStyle w:val="Compact"/>
      </w:pPr>
      <w:r>
        <w:rPr>
          <w:bCs/>
          <w:b/>
        </w:rPr>
        <w:t xml:space="preserve">Cultural Onboarding Kits:</w:t>
      </w:r>
      <w:r>
        <w:t xml:space="preserve"> </w:t>
      </w:r>
      <w:r>
        <w:t xml:space="preserve">Physical packages sent to candidates featuring Indonesian coffee, local business etiquette guides, and case studies of successful Data Scientists in Jakarta</w:t>
      </w:r>
    </w:p>
    <w:bookmarkEnd w:id="27"/>
    <w:bookmarkEnd w:id="28"/>
    <w:bookmarkStart w:id="29"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digital ecosystem with LinkedIn/YouTube campaigns; secure university partnerships.</w:t>
      </w:r>
      <w:r>
        <w:t xml:space="preserve"> </w:t>
      </w:r>
      <w:r>
        <w:rPr>
          <w:iCs/>
          <w:i/>
        </w:rPr>
        <w:t xml:space="preserve">KPI: 500+ qualified candidate applications from target regions (US, Europe, Singapore)</w:t>
      </w:r>
    </w:p>
    <w:p>
      <w:pPr>
        <w:pStyle w:val="BodyText"/>
      </w:pPr>
      <w:r>
        <w:rPr>
          <w:bCs/>
          <w:b/>
        </w:rPr>
        <w:t xml:space="preserve">Months 4-6:</w:t>
      </w:r>
      <w:r>
        <w:t xml:space="preserve"> </w:t>
      </w:r>
      <w:r>
        <w:t xml:space="preserve">Execute hackathons and government partnerships; deploy VR experiences.</w:t>
      </w:r>
      <w:r>
        <w:t xml:space="preserve"> </w:t>
      </w:r>
      <w:r>
        <w:rPr>
          <w:iCs/>
          <w:i/>
        </w:rPr>
        <w:t xml:space="preserve">KPI: 35% increase in applicant quality (measured by portfolio reviews)</w:t>
      </w:r>
    </w:p>
    <w:p>
      <w:pPr>
        <w:pStyle w:val="BodyText"/>
      </w:pPr>
      <w:r>
        <w:rPr>
          <w:bCs/>
          <w:b/>
        </w:rPr>
        <w:t xml:space="preserve">Months 7-12:</w:t>
      </w:r>
      <w:r>
        <w:t xml:space="preserve"> </w:t>
      </w:r>
      <w:r>
        <w:t xml:space="preserve">Scale successful channels; implement referral program with current Jakarta Data Scientists.</w:t>
      </w:r>
      <w:r>
        <w:t xml:space="preserve"> </w:t>
      </w:r>
      <w:r>
        <w:rPr>
          <w:iCs/>
          <w:i/>
        </w:rPr>
        <w:t xml:space="preserve">KPI: Achieve 85% job offer acceptance rate in target talent pool</w:t>
      </w:r>
    </w:p>
    <w:bookmarkEnd w:id="29"/>
    <w:bookmarkStart w:id="30" w:name="budget-allocation-summary-first-year"/>
    <w:p>
      <w:pPr>
        <w:pStyle w:val="Heading2"/>
      </w:pPr>
      <w:r>
        <w:t xml:space="preserve">Budget Allocation Summary (First Year)</w:t>
      </w:r>
    </w:p>
    <w:p>
      <w:pPr>
        <w:pStyle w:val="FirstParagraph"/>
      </w:pPr>
      <w:r>
        <w:t xml:space="preserve">Channel</w:t>
      </w:r>
    </w:p>
    <w:p>
      <w:pPr>
        <w:pStyle w:val="BodyText"/>
      </w:pPr>
      <w:r>
        <w:t xml:space="preserve">Allocation</w:t>
      </w:r>
    </w:p>
    <w:p>
      <w:pPr>
        <w:pStyle w:val="BodyText"/>
      </w:pPr>
      <w:r>
        <w:t xml:space="preserve">Expected Impact</w:t>
      </w:r>
    </w:p>
    <w:p>
      <w:pPr>
        <w:pStyle w:val="BodyText"/>
      </w:pPr>
      <w:r>
        <w:t xml:space="preserve">Digital Recruitment Ecosystem</w:t>
      </w:r>
    </w:p>
    <w:p>
      <w:pPr>
        <w:pStyle w:val="BodyText"/>
      </w:pPr>
      <w:r>
        <w:t xml:space="preserve">60%</w:t>
      </w:r>
    </w:p>
    <w:p>
      <w:pPr>
        <w:pStyle w:val="BodyText"/>
      </w:pPr>
      <w:r>
        <w:t xml:space="preserve">Pipeline generation, brand visibility among global talent pools</w:t>
      </w:r>
    </w:p>
    <w:p>
      <w:pPr>
        <w:pStyle w:val="BodyText"/>
      </w:pPr>
      <w:r>
        <w:t xml:space="preserve">Strategic Industry Partnerships</w:t>
      </w:r>
    </w:p>
    <w:p>
      <w:pPr>
        <w:pStyle w:val="BodyText"/>
      </w:pPr>
      <w:r>
        <w:t xml:space="preserve">25%</w:t>
      </w:r>
    </w:p>
    <w:p>
      <w:pPr>
        <w:pStyle w:val="BodyText"/>
      </w:pPr>
      <w:r>
        <w:t xml:space="preserve">Talent quality, community building in Jakarta ecosystem</w:t>
      </w:r>
    </w:p>
    <w:p>
      <w:pPr>
        <w:pStyle w:val="BodyText"/>
      </w:pPr>
      <w:r>
        <w:t xml:space="preserve">Cultural Differentiation Campaigns</w:t>
      </w:r>
    </w:p>
    <w:p>
      <w:pPr>
        <w:pStyle w:val="BodyText"/>
      </w:pPr>
      <w:r>
        <w:t xml:space="preserve">15%</w:t>
      </w:r>
    </w:p>
    <w:p>
      <w:pPr>
        <w:pStyle w:val="BodyText"/>
      </w:pPr>
      <w:r>
        <w:rPr>
          <w:bCs/>
          <w:b/>
        </w:rPr>
        <w:t xml:space="preserve">Positioning as premium destination for Data Scientists in Indonesia Jakarta</w:t>
      </w:r>
    </w:p>
    <w:bookmarkEnd w:id="30"/>
    <w:bookmarkStart w:id="31" w:name="X5add5103f8b0598c9b86fb3e66798ae35087bde"/>
    <w:p>
      <w:pPr>
        <w:pStyle w:val="Heading2"/>
      </w:pPr>
      <w:r>
        <w:t xml:space="preserve">Conclusion: The Jakarta Data Science Advantage</w:t>
      </w:r>
    </w:p>
    <w:p>
      <w:pPr>
        <w:pStyle w:val="FirstParagraph"/>
      </w:pPr>
      <w:r>
        <w:t xml:space="preserve">This Marketing Plan transforms Jakarta from a secondary market into the undisputed hub for data science innovation in Southeast Asia. By strategically framing the opportunity around Indonesia's unique digital landscape and cultural richness, we overcome traditional barriers to talent acquisition. The campaign directly targets global Data Scientists' aspirations while addressing Jakarta's specific industry needs—creating a virtuous cycle where top talent elevates local business capabilities, which in turn attracts even more elite professionals.</w:t>
      </w:r>
    </w:p>
    <w:p>
      <w:pPr>
        <w:pStyle w:val="BodyText"/>
      </w:pPr>
      <w:r>
        <w:t xml:space="preserve">As Indonesia accelerates its digital transformation, the success of this</w:t>
      </w:r>
      <w:r>
        <w:t xml:space="preserve"> </w:t>
      </w:r>
      <w:r>
        <w:rPr>
          <w:bCs/>
          <w:b/>
        </w:rPr>
        <w:t xml:space="preserve">Marketing Plan</w:t>
      </w:r>
      <w:r>
        <w:t xml:space="preserve"> </w:t>
      </w:r>
      <w:r>
        <w:t xml:space="preserve">will position Jakarta as the destination where Data Scientists don't just work—they shape the future of Asia's most dynamic economy. We project a 50% reduction in time-to-hire for Data Scientist roles within 18 months and establish Jakarta as #1 talent destination in ASEAN for analytics professionals by 2026.</w:t>
      </w:r>
    </w:p>
    <w:p>
      <w:pPr>
        <w:pStyle w:val="BodyText"/>
      </w:pPr>
      <w:r>
        <w:rPr>
          <w:bCs/>
          <w:b/>
        </w:rPr>
        <w:t xml:space="preserve">Final Note:</w:t>
      </w:r>
      <w:r>
        <w:t xml:space="preserve"> </w:t>
      </w:r>
      <w:r>
        <w:t xml:space="preserve">This initiative isn't just about filling positions—it's about building Indonesia's first true data science ecosystem where global talent thrives while solving uniquely Indonesian challenges. In</w:t>
      </w:r>
      <w:r>
        <w:t xml:space="preserve"> </w:t>
      </w:r>
      <w:r>
        <w:rPr>
          <w:bCs/>
          <w:b/>
        </w:rPr>
        <w:t xml:space="preserve">Indonesia Jakarta</w:t>
      </w:r>
      <w:r>
        <w:t xml:space="preserve">, the Data Scientist becomes a cultural ambassador of innovation, accelerating both personal careers and national digital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Talent Acquisition in Indonesia Jakarta</dc:title>
  <dc:creator/>
  <dc:language>en</dc:language>
  <cp:keywords/>
  <dcterms:created xsi:type="dcterms:W3CDTF">2026-07-23T17:10:27Z</dcterms:created>
  <dcterms:modified xsi:type="dcterms:W3CDTF">2026-07-23T17:10:27Z</dcterms:modified>
</cp:coreProperties>
</file>

<file path=docProps/custom.xml><?xml version="1.0" encoding="utf-8"?>
<Properties xmlns="http://schemas.openxmlformats.org/officeDocument/2006/custom-properties" xmlns:vt="http://schemas.openxmlformats.org/officeDocument/2006/docPropsVTypes"/>
</file>