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Data</w:t>
      </w:r>
      <w:r>
        <w:t xml:space="preserve"> </w:t>
      </w:r>
      <w:r>
        <w:t xml:space="preserve">Scientist</w:t>
      </w:r>
      <w:r>
        <w:t xml:space="preserve"> </w:t>
      </w:r>
      <w:r>
        <w:t xml:space="preserve">Services</w:t>
      </w:r>
      <w:r>
        <w:t xml:space="preserve"> </w:t>
      </w:r>
      <w:r>
        <w:t xml:space="preserve">for</w:t>
      </w:r>
      <w:r>
        <w:t xml:space="preserve"> </w:t>
      </w:r>
      <w:r>
        <w:t xml:space="preserve">Iraq</w:t>
      </w:r>
      <w:r>
        <w:t xml:space="preserve"> </w:t>
      </w:r>
      <w:r>
        <w:t xml:space="preserve">Baghdad</w:t>
      </w:r>
    </w:p>
    <w:bookmarkStart w:id="28" w:name="Xaf431a2b6b0ad75ae299f7772dbbc0bcf443979"/>
    <w:p>
      <w:pPr>
        <w:pStyle w:val="Heading1"/>
      </w:pPr>
      <w:r>
        <w:t xml:space="preserve">Marketing Plan: Deploying Data Scientist Expertise in Iraq Baghdad for Business Transformation</w:t>
      </w:r>
    </w:p>
    <w:bookmarkStart w:id="20" w:name="executive-summary"/>
    <w:p>
      <w:pPr>
        <w:pStyle w:val="Heading2"/>
      </w:pPr>
      <w:r>
        <w:t xml:space="preserve">Executive Summary</w:t>
      </w:r>
    </w:p>
    <w:p>
      <w:pPr>
        <w:pStyle w:val="FirstParagraph"/>
      </w:pPr>
      <w:r>
        <w:t xml:space="preserve">This marketing plan outlines a targeted strategy to position Data Scientist services as essential catalysts for growth and innovation within the evolving business landscape of Baghdad, Iraq. Recognizing the critical gap between raw data and actionable insights in Iraqi enterprises, this plan leverages Baghdad's unique economic context to deliver tailored data solutions that drive efficiency, revenue growth, and strategic decision-making. The core objective is to establish a premier Data Scientist service provider uniquely attuned to the challenges and opportunities of Iraq Baghdad.</w:t>
      </w:r>
    </w:p>
    <w:bookmarkEnd w:id="20"/>
    <w:bookmarkStart w:id="21" w:name="Xd170dffd5c892acb84f8909df87c4ece09b6ae1"/>
    <w:p>
      <w:pPr>
        <w:pStyle w:val="Heading2"/>
      </w:pPr>
      <w:r>
        <w:t xml:space="preserve">Market Analysis: The Imperative for Data Science in Iraq Baghdad</w:t>
      </w:r>
    </w:p>
    <w:p>
      <w:pPr>
        <w:pStyle w:val="FirstParagraph"/>
      </w:pPr>
      <w:r>
        <w:t xml:space="preserve">Besides its rich history, Baghdad is rapidly emerging as a digital hub within the Iraqi economy. However, a significant skills gap persists. Most businesses in Iraq Baghdad operate with limited analytical capabilities, relying on basic reporting rather than predictive or prescriptive analytics. Key sectors – including Oil &amp; Gas (dominant in Baghdad's economy), Banking &amp; Finance (with major institutions like Zain Iraq and Al-Mansour Bank), Government Ministries, and E-commerce startups – generate vast data but lack the expertise to harness it. This creates a compelling market need for specialized Data Scientist talent capable of translating Baghdad's unique business environment into data-driven strategies. The demand is not just for technical skills, but for context-aware Data Scientists who understand Iraqi market dynamics, regulatory frameworks (like Iraq’s emerging digital policies), and cultural nuances.</w:t>
      </w:r>
    </w:p>
    <w:bookmarkEnd w:id="21"/>
    <w:bookmarkStart w:id="22" w:name="X5aa86e9daad743cd297355e9d97dfd717526327"/>
    <w:p>
      <w:pPr>
        <w:pStyle w:val="Heading2"/>
      </w:pPr>
      <w:r>
        <w:t xml:space="preserve">Target Audience: Baghdad-Based Organizations</w:t>
      </w:r>
    </w:p>
    <w:p>
      <w:pPr>
        <w:pStyle w:val="FirstParagraph"/>
      </w:pPr>
      <w:r>
        <w:t xml:space="preserve">The primary target market comprises:</w:t>
      </w:r>
    </w:p>
    <w:p>
      <w:pPr>
        <w:numPr>
          <w:ilvl w:val="0"/>
          <w:numId w:val="1001"/>
        </w:numPr>
        <w:pStyle w:val="Compact"/>
      </w:pPr>
      <w:r>
        <w:rPr>
          <w:bCs/>
          <w:b/>
        </w:rPr>
        <w:t xml:space="preserve">Large Corporations &amp; Multinationals in Baghdad:</w:t>
      </w:r>
      <w:r>
        <w:t xml:space="preserve"> </w:t>
      </w:r>
      <w:r>
        <w:t xml:space="preserve">Oil firms seeking operational optimization, banks aiming for fraud detection and customer segmentation.</w:t>
      </w:r>
    </w:p>
    <w:p>
      <w:pPr>
        <w:numPr>
          <w:ilvl w:val="0"/>
          <w:numId w:val="1001"/>
        </w:numPr>
        <w:pStyle w:val="Compact"/>
      </w:pPr>
      <w:r>
        <w:rPr>
          <w:bCs/>
          <w:b/>
        </w:rPr>
        <w:t xml:space="preserve">Iraqi Government Entities:</w:t>
      </w:r>
      <w:r>
        <w:t xml:space="preserve"> </w:t>
      </w:r>
      <w:r>
        <w:t xml:space="preserve">Ministries (e.g., Finance, Health) needing data for public service delivery and policy formulation under national digital initiatives.</w:t>
      </w:r>
    </w:p>
    <w:p>
      <w:pPr>
        <w:numPr>
          <w:ilvl w:val="0"/>
          <w:numId w:val="1001"/>
        </w:numPr>
        <w:pStyle w:val="Compact"/>
      </w:pPr>
      <w:r>
        <w:rPr>
          <w:bCs/>
          <w:b/>
        </w:rPr>
        <w:t xml:space="preserve">Growing Local SMEs &amp; Startups:</w:t>
      </w:r>
      <w:r>
        <w:t xml:space="preserve"> </w:t>
      </w:r>
      <w:r>
        <w:t xml:space="preserve">E-commerce platforms, fintech ventures in Baghdad requiring customer insights and market trend analysis to compete effectively.</w:t>
      </w:r>
    </w:p>
    <w:p>
      <w:pPr>
        <w:pStyle w:val="FirstParagraph"/>
      </w:pPr>
      <w:r>
        <w:t xml:space="preserve">These entities share a common challenge: untapped data potential. The value proposition centers on how the right Data Scientist can directly address Baghdad-specific pain points like supply chain inefficiencies in volatile conditions, optimizing fuel distribution networks, or understanding consumer behavior within Iraqi cultural contexts.</w:t>
      </w:r>
    </w:p>
    <w:bookmarkEnd w:id="22"/>
    <w:bookmarkStart w:id="23" w:name="Xd9551880ac1b08347666261a9d33a06c45033cb"/>
    <w:p>
      <w:pPr>
        <w:pStyle w:val="Heading2"/>
      </w:pPr>
      <w:r>
        <w:t xml:space="preserve">Unique Value Proposition for Iraq Baghdad</w:t>
      </w:r>
    </w:p>
    <w:p>
      <w:pPr>
        <w:pStyle w:val="FirstParagraph"/>
      </w:pPr>
      <w:r>
        <w:t xml:space="preserve">We offer more than generic Data Science services. Our unique value lies in **contextualized expertise**:</w:t>
      </w:r>
    </w:p>
    <w:p>
      <w:pPr>
        <w:numPr>
          <w:ilvl w:val="0"/>
          <w:numId w:val="1002"/>
        </w:numPr>
        <w:pStyle w:val="Compact"/>
      </w:pPr>
      <w:r>
        <w:rPr>
          <w:bCs/>
          <w:b/>
        </w:rPr>
        <w:t xml:space="preserve">Baghdad-Centric Solutions:</w:t>
      </w:r>
      <w:r>
        <w:t xml:space="preserve"> </w:t>
      </w:r>
      <w:r>
        <w:t xml:space="preserve">We develop models using locally relevant data patterns, accounting for Iraq's economic environment and infrastructure realities.</w:t>
      </w:r>
    </w:p>
    <w:p>
      <w:pPr>
        <w:numPr>
          <w:ilvl w:val="0"/>
          <w:numId w:val="1002"/>
        </w:numPr>
        <w:pStyle w:val="Compact"/>
      </w:pPr>
      <w:r>
        <w:rPr>
          <w:bCs/>
          <w:b/>
        </w:rPr>
        <w:t xml:space="preserve">Cultural &amp; Language Integration:</w:t>
      </w:r>
      <w:r>
        <w:t xml:space="preserve"> </w:t>
      </w:r>
      <w:r>
        <w:t xml:space="preserve">Data Scientists fluent in Arabic and familiar with Iraqi business practices ensure seamless communication and solution adoption within Baghdad offices.</w:t>
      </w:r>
    </w:p>
    <w:p>
      <w:pPr>
        <w:numPr>
          <w:ilvl w:val="0"/>
          <w:numId w:val="1002"/>
        </w:numPr>
        <w:pStyle w:val="Compact"/>
      </w:pPr>
      <w:r>
        <w:rPr>
          <w:bCs/>
          <w:b/>
        </w:rPr>
        <w:t xml:space="preserve">Focus on Practical Outcomes:</w:t>
      </w:r>
      <w:r>
        <w:t xml:space="preserve"> </w:t>
      </w:r>
      <w:r>
        <w:t xml:space="preserve">We prioritize projects delivering tangible, short-to-medium term ROI for Baghdad businesses (e.g., reducing operational costs by 15% in logistics, boosting customer retention by 20% in banking).</w:t>
      </w:r>
    </w:p>
    <w:p>
      <w:pPr>
        <w:numPr>
          <w:ilvl w:val="0"/>
          <w:numId w:val="1002"/>
        </w:numPr>
        <w:pStyle w:val="Compact"/>
      </w:pPr>
      <w:r>
        <w:rPr>
          <w:bCs/>
          <w:b/>
        </w:rPr>
        <w:t xml:space="preserve">Partnership with Local Institutions:</w:t>
      </w:r>
      <w:r>
        <w:t xml:space="preserve"> </w:t>
      </w:r>
      <w:r>
        <w:t xml:space="preserve">Collaborating with universities like Al-Mustansiriya University and Al-Qasimia University to source talent and co-develop training programs for future Data Scientists in Iraq Baghdad.</w:t>
      </w:r>
    </w:p>
    <w:bookmarkEnd w:id="23"/>
    <w:bookmarkStart w:id="24" w:name="X79b222ef0fa64ed202e95d577e79e23a100b69a"/>
    <w:p>
      <w:pPr>
        <w:pStyle w:val="Heading2"/>
      </w:pPr>
      <w:r>
        <w:t xml:space="preserve">Marketing &amp; Sales Strategy: Building Trust in Baghdad</w:t>
      </w:r>
    </w:p>
    <w:p>
      <w:pPr>
        <w:pStyle w:val="FirstParagraph"/>
      </w:pPr>
      <w:r>
        <w:t xml:space="preserve">Success hinges on building trust within the Baghdad business community. Our strategy includes:</w:t>
      </w:r>
    </w:p>
    <w:p>
      <w:pPr>
        <w:numPr>
          <w:ilvl w:val="0"/>
          <w:numId w:val="1003"/>
        </w:numPr>
        <w:pStyle w:val="Compact"/>
      </w:pPr>
      <w:r>
        <w:rPr>
          <w:bCs/>
          <w:b/>
        </w:rPr>
        <w:t xml:space="preserve">Localized Events &amp; Workshops:</w:t>
      </w:r>
      <w:r>
        <w:t xml:space="preserve"> </w:t>
      </w:r>
      <w:r>
        <w:t xml:space="preserve">Hosting free, practical workshops in Baghdad (e.g., at Al-Rasheed Hotel or Innovation Hubs) demonstrating Data Science applications for local industries (e.g., "Optimizing Retail Sales in Baghdad's Marketplaces").</w:t>
      </w:r>
    </w:p>
    <w:p>
      <w:pPr>
        <w:numPr>
          <w:ilvl w:val="0"/>
          <w:numId w:val="1003"/>
        </w:numPr>
        <w:pStyle w:val="Compact"/>
      </w:pPr>
      <w:r>
        <w:rPr>
          <w:bCs/>
          <w:b/>
        </w:rPr>
        <w:t xml:space="preserve">Government &amp; Industry Partnerships:</w:t>
      </w:r>
      <w:r>
        <w:t xml:space="preserve"> </w:t>
      </w:r>
      <w:r>
        <w:t xml:space="preserve">Engaging directly with the Iraqi Ministry of Communications and Baghdad Chamber of Commerce to position Data Science as a national priority, aligning with Iraq’s digital transformation goals.</w:t>
      </w:r>
    </w:p>
    <w:p>
      <w:pPr>
        <w:numPr>
          <w:ilvl w:val="0"/>
          <w:numId w:val="1003"/>
        </w:numPr>
        <w:pStyle w:val="Compact"/>
      </w:pPr>
      <w:r>
        <w:rPr>
          <w:bCs/>
          <w:b/>
        </w:rPr>
        <w:t xml:space="preserve">Case Studies from Baghdad:</w:t>
      </w:r>
      <w:r>
        <w:t xml:space="preserve"> </w:t>
      </w:r>
      <w:r>
        <w:t xml:space="preserve">Developing and showcasing anonymized success stories from early clients within Baghdad (e.g., "How a leading Bagdad-based bank reduced fraud losses by 30% using our Data Scientist team").</w:t>
      </w:r>
    </w:p>
    <w:p>
      <w:pPr>
        <w:numPr>
          <w:ilvl w:val="0"/>
          <w:numId w:val="1003"/>
        </w:numPr>
        <w:pStyle w:val="Compact"/>
      </w:pPr>
      <w:r>
        <w:rPr>
          <w:bCs/>
          <w:b/>
        </w:rPr>
        <w:t xml:space="preserve">Digital Presence Tailored to Iraq:</w:t>
      </w:r>
      <w:r>
        <w:t xml:space="preserve"> </w:t>
      </w:r>
      <w:r>
        <w:t xml:space="preserve">Optimizing website content for Arabic speakers, leveraging platforms popular in Iraq (like Facebook and WhatsApp Business), and ensuring mobile-first accessibility given high smartphone usage in Baghdad.</w:t>
      </w:r>
    </w:p>
    <w:bookmarkEnd w:id="24"/>
    <w:bookmarkStart w:id="25" w:name="pricing-service-packages"/>
    <w:p>
      <w:pPr>
        <w:pStyle w:val="Heading2"/>
      </w:pPr>
      <w:r>
        <w:t xml:space="preserve">Pricing &amp; Service Packages</w:t>
      </w:r>
    </w:p>
    <w:p>
      <w:pPr>
        <w:pStyle w:val="FirstParagraph"/>
      </w:pPr>
      <w:r>
        <w:t xml:space="preserve">We offer flexible pricing models designed for the Baghdad market:</w:t>
      </w:r>
    </w:p>
    <w:p>
      <w:pPr>
        <w:numPr>
          <w:ilvl w:val="0"/>
          <w:numId w:val="1004"/>
        </w:numPr>
        <w:pStyle w:val="Compact"/>
      </w:pPr>
      <w:r>
        <w:rPr>
          <w:bCs/>
          <w:b/>
        </w:rPr>
        <w:t xml:space="preserve">Starter Package (1-3 Months):</w:t>
      </w:r>
      <w:r>
        <w:t xml:space="preserve"> </w:t>
      </w:r>
      <w:r>
        <w:t xml:space="preserve">Focus on a single, high-impact project (e.g., sales forecasting). Ideal for SMEs. Price: $2,500 - $5,000 USD / IRR equivalent.</w:t>
      </w:r>
    </w:p>
    <w:p>
      <w:pPr>
        <w:numPr>
          <w:ilvl w:val="0"/>
          <w:numId w:val="1004"/>
        </w:numPr>
        <w:pStyle w:val="Compact"/>
      </w:pPr>
      <w:r>
        <w:rPr>
          <w:bCs/>
          <w:b/>
        </w:rPr>
        <w:t xml:space="preserve">Growth Package (6 Months):</w:t>
      </w:r>
      <w:r>
        <w:t xml:space="preserve"> </w:t>
      </w:r>
      <w:r>
        <w:t xml:space="preserve">Includes ongoing data pipeline setup and dashboarding for a key department. Targeted at mid-sized businesses in Baghdad. Price: $8,000 - $15,000 USD / IRR equivalent.</w:t>
      </w:r>
    </w:p>
    <w:p>
      <w:pPr>
        <w:numPr>
          <w:ilvl w:val="0"/>
          <w:numId w:val="1004"/>
        </w:numPr>
        <w:pStyle w:val="Compact"/>
      </w:pPr>
      <w:r>
        <w:rPr>
          <w:bCs/>
          <w:b/>
        </w:rPr>
        <w:t xml:space="preserve">Strategic Partnership (12+ Months):</w:t>
      </w:r>
      <w:r>
        <w:t xml:space="preserve"> </w:t>
      </w:r>
      <w:r>
        <w:t xml:space="preserve">Dedicated Data Scientist embedded within the client's Baghdad office for comprehensive transformation. Includes training and knowledge transfer. Price: Custom quotes based on scope.</w:t>
      </w:r>
    </w:p>
    <w:bookmarkEnd w:id="25"/>
    <w:bookmarkStart w:id="26" w:name="Xc32281db553101d108bb6bbb1b786b216e1a74e"/>
    <w:p>
      <w:pPr>
        <w:pStyle w:val="Heading2"/>
      </w:pPr>
      <w:r>
        <w:t xml:space="preserve">Implementation Timeline (First 12 Months in Iraq Baghdad)</w:t>
      </w:r>
    </w:p>
    <w:p>
      <w:pPr>
        <w:pStyle w:val="FirstParagraph"/>
      </w:pPr>
      <w:r>
        <w:rPr>
          <w:bCs/>
          <w:b/>
        </w:rPr>
        <w:t xml:space="preserve">Months 1-3:</w:t>
      </w:r>
      <w:r>
        <w:t xml:space="preserve"> </w:t>
      </w:r>
      <w:r>
        <w:t xml:space="preserve">Establish local presence (office in Baghdad), build key partnerships with Iraqi institutions, launch initial workshops. Focus: Awareness &amp; Trust Building.</w:t>
      </w:r>
      <w:r>
        <w:t xml:space="preserve"> </w:t>
      </w:r>
      <w:r>
        <w:rPr>
          <w:bCs/>
          <w:b/>
        </w:rPr>
        <w:t xml:space="preserve">Months 4-6:</w:t>
      </w:r>
      <w:r>
        <w:t xml:space="preserve"> </w:t>
      </w:r>
      <w:r>
        <w:t xml:space="preserve">Secure first 5 pilot clients in Baghdad (e.g., a bank, an oil service firm, a government ministry). Deliver first high-impact projects. Focus: Case Study Development.</w:t>
      </w:r>
      <w:r>
        <w:t xml:space="preserve"> </w:t>
      </w:r>
      <w:r>
        <w:rPr>
          <w:bCs/>
          <w:b/>
        </w:rPr>
        <w:t xml:space="preserve">Months 7-9:</w:t>
      </w:r>
      <w:r>
        <w:t xml:space="preserve"> </w:t>
      </w:r>
      <w:r>
        <w:t xml:space="preserve">Scale based on pilot success; expand to new sectors (e-commerce, logistics). Develop local talent pipeline through university partnerships. Focus: Market Expansion &amp; Local Talent Integration.</w:t>
      </w:r>
      <w:r>
        <w:t xml:space="preserve"> </w:t>
      </w:r>
      <w:r>
        <w:rPr>
          <w:bCs/>
          <w:b/>
        </w:rPr>
        <w:t xml:space="preserve">Months 10-12:</w:t>
      </w:r>
      <w:r>
        <w:t xml:space="preserve"> </w:t>
      </w:r>
      <w:r>
        <w:t xml:space="preserve">Solidify market position as the leading provider of contextual Data Scientist services in Iraq Baghdad. Aim for 15+ active clients and launch a formal "Iraq Data Science Fellowship" program for local graduates.</w:t>
      </w:r>
    </w:p>
    <w:bookmarkEnd w:id="26"/>
    <w:bookmarkStart w:id="27" w:name="Xc86038e69216c6f7c47016cec3fb23b277c183a"/>
    <w:p>
      <w:pPr>
        <w:pStyle w:val="Heading2"/>
      </w:pPr>
      <w:r>
        <w:t xml:space="preserve">Conclusion: Powering Baghdad's Digital Future</w:t>
      </w:r>
    </w:p>
    <w:p>
      <w:pPr>
        <w:pStyle w:val="FirstParagraph"/>
      </w:pPr>
      <w:r>
        <w:t xml:space="preserve">The need for a skilled Data Scientist is not merely technical; it’s fundamental to Iraq Baghdad’s economic advancement. By offering services deeply embedded in the reality of the Baghdad business environment, we position ourselves as indispensable partners. This Marketing Plan details a clear path to deliver proven value, build trust within Iraq's capital city, and establish a sustainable market for high-impact Data Scientist expertise. Investing in Data Science isn't just about technology; it's about unlocking Baghdad's potential for smarter decisions, greater efficiency, and competitive advantage in the regional landscape. The time for strategic data adoption in Iraq Baghdad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Data Scientist Services for Iraq Baghdad</dc:title>
  <dc:creator/>
  <dc:language>en</dc:language>
  <cp:keywords/>
  <dcterms:created xsi:type="dcterms:W3CDTF">2026-07-22T20:46:24Z</dcterms:created>
  <dcterms:modified xsi:type="dcterms:W3CDTF">2026-07-22T20:46:24Z</dcterms:modified>
</cp:coreProperties>
</file>

<file path=docProps/custom.xml><?xml version="1.0" encoding="utf-8"?>
<Properties xmlns="http://schemas.openxmlformats.org/officeDocument/2006/custom-properties" xmlns:vt="http://schemas.openxmlformats.org/officeDocument/2006/docPropsVTypes"/>
</file>