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Japan</w:t>
      </w:r>
      <w:r>
        <w:t xml:space="preserve"> </w:t>
      </w:r>
      <w:r>
        <w:t xml:space="preserve">Kyoto</w:t>
      </w:r>
    </w:p>
    <w:bookmarkStart w:id="31" w:name="X0b542ae5b002c293c65882cf9dd639c068b75b7"/>
    <w:p>
      <w:pPr>
        <w:pStyle w:val="Heading1"/>
      </w:pPr>
      <w:r>
        <w:t xml:space="preserve">Strategic Marketing Plan: Attracting Elite Data Scientists to Japan Kyoto</w:t>
      </w:r>
    </w:p>
    <w:bookmarkStart w:id="20" w:name="executive-summary"/>
    <w:p>
      <w:pPr>
        <w:pStyle w:val="Heading2"/>
      </w:pPr>
      <w:r>
        <w:t xml:space="preserve">Executive Summary</w:t>
      </w:r>
    </w:p>
    <w:p>
      <w:pPr>
        <w:pStyle w:val="FirstParagraph"/>
      </w:pPr>
      <w:r>
        <w:t xml:space="preserve">This comprehensive Marketing Plan details the strategic approach to recruit and retain a premier Data Scientist within the culturally rich and technologically evolving landscape of Japan Kyoto. As one of Asia's most prestigious hubs for innovation, Kyoto presents a unique opportunity to leverage its blend of traditional heritage and cutting-edge technology. This document outlines our targeted strategy to position the Data Scientist role as a catalyst for transformative business growth while aligning with Kyoto's distinct ecosystem. The plan prioritizes cultural integration, local talent development, and international expertise to secure top-tier candidates who understand both global data science practices and Japan Kyoto's specific market dynamics.</w:t>
      </w:r>
    </w:p>
    <w:bookmarkEnd w:id="20"/>
    <w:bookmarkStart w:id="21" w:name="X648aa06105f79cc98196258b38cde6144ef0a85"/>
    <w:p>
      <w:pPr>
        <w:pStyle w:val="Heading2"/>
      </w:pPr>
      <w:r>
        <w:t xml:space="preserve">Market Analysis: Japan Kyoto Data Science Landscape</w:t>
      </w:r>
    </w:p>
    <w:p>
      <w:pPr>
        <w:pStyle w:val="FirstParagraph"/>
      </w:pPr>
      <w:r>
        <w:t xml:space="preserve">Japan's data-driven transformation is accelerating, with Kyoto emerging as a strategic innovation center beyond Tokyo's shadow. The city hosts over 300 tech startups and established corporations like Kyocera and Panasonic investing heavily in AI and analytics. However, a critical talent gap exists: Kyoto lacks specialized Data Scientists who understand local business contexts. According to Japan's Ministry of Economy, Trade and Industry (METI), 74% of Japanese firms report difficulty hiring data science talent with cultural fluency. This creates an unparalleled opportunity for our organization to establish itself as the employer of choice in Japan Kyoto. Our Marketing Plan directly addresses this gap by emphasizing roles that merge technical excellence with Kyoto's unique business environment—where understanding tea ceremony aesthetics informs customer experience analytics, and historical preservation projects require AI-driven heritage documentation.</w:t>
      </w:r>
    </w:p>
    <w:bookmarkEnd w:id="21"/>
    <w:bookmarkStart w:id="22" w:name="Xb129b94b5f78cf52cea35dd12a23eb36bba522d"/>
    <w:p>
      <w:pPr>
        <w:pStyle w:val="Heading2"/>
      </w:pPr>
      <w:r>
        <w:t xml:space="preserve">Target Audience: Ideal Data Scientist Profile for Japan Kyoto</w:t>
      </w:r>
    </w:p>
    <w:p>
      <w:pPr>
        <w:pStyle w:val="FirstParagraph"/>
      </w:pPr>
      <w:r>
        <w:t xml:space="preserve">We seek a Data Scientist who embodies three core attributes: technical mastery in machine learning (Python, TensorFlow), cultural adaptability to Japan Kyoto's business etiquette, and passion for local innovation. The ideal candidate will possess:</w:t>
      </w:r>
    </w:p>
    <w:p>
      <w:pPr>
        <w:numPr>
          <w:ilvl w:val="0"/>
          <w:numId w:val="1001"/>
        </w:numPr>
        <w:pStyle w:val="Compact"/>
      </w:pPr>
      <w:r>
        <w:t xml:space="preserve">Advanced degree in Data Science/AI with 3+ years' experience</w:t>
      </w:r>
    </w:p>
    <w:p>
      <w:pPr>
        <w:numPr>
          <w:ilvl w:val="0"/>
          <w:numId w:val="1001"/>
        </w:numPr>
        <w:pStyle w:val="Compact"/>
      </w:pPr>
      <w:r>
        <w:t xml:space="preserve">Fluency in Japanese (JLPT N2 or higher) and English</w:t>
      </w:r>
    </w:p>
    <w:p>
      <w:pPr>
        <w:numPr>
          <w:ilvl w:val="0"/>
          <w:numId w:val="1001"/>
        </w:numPr>
        <w:pStyle w:val="Compact"/>
      </w:pPr>
      <w:r>
        <w:t xml:space="preserve">Experience with Japanese market data ecosystems (e.g., e-commerce, tourism analytics)</w:t>
      </w:r>
    </w:p>
    <w:p>
      <w:pPr>
        <w:numPr>
          <w:ilvl w:val="0"/>
          <w:numId w:val="1001"/>
        </w:numPr>
        <w:pStyle w:val="Compact"/>
      </w:pPr>
      <w:r>
        <w:t xml:space="preserve">Cultural curiosity about Kyoto's blend of tradition and tech—e.g., interest in how AI optimizes Gion district tourism or preserves Kinkaku-ji temple data</w:t>
      </w:r>
    </w:p>
    <w:p>
      <w:pPr>
        <w:pStyle w:val="FirstParagraph"/>
      </w:pPr>
      <w:r>
        <w:t xml:space="preserve">Our Marketing Plan specifically targets candidates from global firms (Google Japan, Microsoft Asia) relocating to Kyoto, plus local talent from Kyoto University's AI programs. We avoid generic job postings by emphasizing "Kyoto Context" in all communications—highlighting projects like analyzing visitor patterns at Fushimi Inari Shrine using sensor data.</w:t>
      </w:r>
    </w:p>
    <w:bookmarkEnd w:id="22"/>
    <w:bookmarkStart w:id="26" w:name="Xdced6b32bcf55d4484dd50bac396f1b43625648"/>
    <w:p>
      <w:pPr>
        <w:pStyle w:val="Heading2"/>
      </w:pPr>
      <w:r>
        <w:t xml:space="preserve">Marketing Strategy: Culturally Intelligent Talent Acquisition</w:t>
      </w:r>
    </w:p>
    <w:p>
      <w:pPr>
        <w:pStyle w:val="FirstParagraph"/>
      </w:pPr>
      <w:r>
        <w:t xml:space="preserve">This Marketing Plan employs a three-pronged approach tailored to Japan Kyoto's professional culture:</w:t>
      </w:r>
    </w:p>
    <w:bookmarkStart w:id="23" w:name="localized-employer-branding"/>
    <w:p>
      <w:pPr>
        <w:pStyle w:val="Heading3"/>
      </w:pPr>
      <w:r>
        <w:t xml:space="preserve">1. Localized Employer Branding</w:t>
      </w:r>
    </w:p>
    <w:p>
      <w:pPr>
        <w:pStyle w:val="FirstParagraph"/>
      </w:pPr>
      <w:r>
        <w:t xml:space="preserve">We position the Data Scientist role as "Cultural Architect of Kyoto's Digital Transformation." All materials (website, social media, brochures) integrate Kyoto imagery: cherry blossoms in data visualizations, references to Arashiyama Bamboo Grove for "uninterrupted analytical focus," and testimonials from current Japanese employees. Key differentiators include:</w:t>
      </w:r>
    </w:p>
    <w:p>
      <w:pPr>
        <w:numPr>
          <w:ilvl w:val="0"/>
          <w:numId w:val="1002"/>
        </w:numPr>
        <w:pStyle w:val="Compact"/>
      </w:pPr>
      <w:r>
        <w:t xml:space="preserve">Flexible "Sakura Season" work schedule during spring tourism peak</w:t>
      </w:r>
    </w:p>
    <w:p>
      <w:pPr>
        <w:numPr>
          <w:ilvl w:val="0"/>
          <w:numId w:val="1002"/>
        </w:numPr>
        <w:pStyle w:val="Compact"/>
      </w:pPr>
      <w:r>
        <w:t xml:space="preserve">Monthly cultural immersion: Access to tea ceremony classes with Kyoto masters as team-building</w:t>
      </w:r>
    </w:p>
    <w:p>
      <w:pPr>
        <w:numPr>
          <w:ilvl w:val="0"/>
          <w:numId w:val="1002"/>
        </w:numPr>
        <w:pStyle w:val="Compact"/>
      </w:pPr>
      <w:r>
        <w:t xml:space="preserve">Tax incentives for relocation to Kyoto (demonstrated through local government partnerships)</w:t>
      </w:r>
    </w:p>
    <w:bookmarkEnd w:id="23"/>
    <w:bookmarkStart w:id="24" w:name="strategic-partnership-ecosystem"/>
    <w:p>
      <w:pPr>
        <w:pStyle w:val="Heading3"/>
      </w:pPr>
      <w:r>
        <w:t xml:space="preserve">2. Strategic Partnership Ecosystem</w:t>
      </w:r>
    </w:p>
    <w:p>
      <w:pPr>
        <w:pStyle w:val="FirstParagraph"/>
      </w:pPr>
      <w:r>
        <w:t xml:space="preserve">Collaborating with Kyoto's innovation ecosystem is central to this Marketing Plan. We partner with:</w:t>
      </w:r>
    </w:p>
    <w:p>
      <w:pPr>
        <w:numPr>
          <w:ilvl w:val="0"/>
          <w:numId w:val="1003"/>
        </w:numPr>
        <w:pStyle w:val="Compact"/>
      </w:pPr>
      <w:r>
        <w:rPr>
          <w:iCs/>
          <w:i/>
        </w:rPr>
        <w:t xml:space="preserve">Kyoto University Data Science Institute</w:t>
      </w:r>
      <w:r>
        <w:t xml:space="preserve">: Co-hosting annual "Data for Kyoto" hackathons focused on local challenges (e.g., predicting Arashiyama Bamboo Grove visitor loads)</w:t>
      </w:r>
    </w:p>
    <w:p>
      <w:pPr>
        <w:numPr>
          <w:ilvl w:val="0"/>
          <w:numId w:val="1003"/>
        </w:numPr>
        <w:pStyle w:val="Compact"/>
      </w:pPr>
      <w:r>
        <w:rPr>
          <w:iCs/>
          <w:i/>
        </w:rPr>
        <w:t xml:space="preserve">Japan External Trade Organization (JETRO) Kyoto</w:t>
      </w:r>
      <w:r>
        <w:t xml:space="preserve">: Exclusive recruitment sessions at the JETRO Innovation Hub</w:t>
      </w:r>
    </w:p>
    <w:p>
      <w:pPr>
        <w:numPr>
          <w:ilvl w:val="0"/>
          <w:numId w:val="1003"/>
        </w:numPr>
        <w:pStyle w:val="Compact"/>
      </w:pPr>
      <w:r>
        <w:rPr>
          <w:iCs/>
          <w:i/>
        </w:rPr>
        <w:t xml:space="preserve">Kyoto Chamber of Commerce</w:t>
      </w:r>
      <w:r>
        <w:t xml:space="preserve">: Sponsorship of "Tech in Tradition" conferences where Data Scientists present case studies on AI in kimono manufacturing or temple maintenance</w:t>
      </w:r>
    </w:p>
    <w:bookmarkEnd w:id="24"/>
    <w:bookmarkStart w:id="25" w:name="digital-first-cultural-engagement"/>
    <w:p>
      <w:pPr>
        <w:pStyle w:val="Heading3"/>
      </w:pPr>
      <w:r>
        <w:t xml:space="preserve">3. Digital-First Cultural Engagement</w:t>
      </w:r>
    </w:p>
    <w:p>
      <w:pPr>
        <w:pStyle w:val="FirstParagraph"/>
      </w:pPr>
      <w:r>
        <w:t xml:space="preserve">Our Marketing Plan leverages Japan's digital preferences:</w:t>
      </w:r>
    </w:p>
    <w:p>
      <w:pPr>
        <w:numPr>
          <w:ilvl w:val="0"/>
          <w:numId w:val="1004"/>
        </w:numPr>
        <w:pStyle w:val="Compact"/>
      </w:pPr>
      <w:r>
        <w:rPr>
          <w:iCs/>
          <w:i/>
        </w:rPr>
        <w:t xml:space="preserve">Naver Line (Japan's WhatsApp)</w:t>
      </w:r>
      <w:r>
        <w:t xml:space="preserve">: Dedicated channel for instant job updates with Kyoto-specific content (e.g., "How our Data Scientist reduced temple maintenance costs by 22% using drone data")</w:t>
      </w:r>
    </w:p>
    <w:p>
      <w:pPr>
        <w:numPr>
          <w:ilvl w:val="0"/>
          <w:numId w:val="1004"/>
        </w:numPr>
        <w:pStyle w:val="Compact"/>
      </w:pPr>
      <w:r>
        <w:rPr>
          <w:iCs/>
          <w:i/>
        </w:rPr>
        <w:t xml:space="preserve">LinkedIn Japan Kyoto Groups</w:t>
      </w:r>
      <w:r>
        <w:t xml:space="preserve">: Targeted ads in groups like "Kyoto Tech Professionals" featuring video testimonials from current employees at Kiyomizu-dera Temple analytics projects</w:t>
      </w:r>
    </w:p>
    <w:p>
      <w:pPr>
        <w:numPr>
          <w:ilvl w:val="0"/>
          <w:numId w:val="1004"/>
        </w:numPr>
        <w:pStyle w:val="Compact"/>
      </w:pPr>
      <w:r>
        <w:rPr>
          <w:iCs/>
          <w:i/>
        </w:rPr>
        <w:t xml:space="preserve">Kyoto-centric Content Marketing</w:t>
      </w:r>
      <w:r>
        <w:t xml:space="preserve">: Blog series "Data Science in Kyoto: From Temples to Tech Parks" explaining how AI models analyze historical visitor data for tourism planning</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Phase 1 (Months 1-3): Establish Kyoto presence via partnerships with Kyoto University and JETRO. Budget: ¥8.5M for local event hosting and cultural materials.</w:t>
      </w:r>
    </w:p>
    <w:p>
      <w:pPr>
        <w:pStyle w:val="BodyText"/>
      </w:pPr>
      <w:r>
        <w:t xml:space="preserve">Phase 2 (Months 4-6): Launch targeted campaigns in Japan Kyoto, including Line channel activation and hackathons. Budget: ¥12M for digital ads (70% in Kyoto-focused platforms) and content creation.</w:t>
      </w:r>
    </w:p>
    <w:p>
      <w:pPr>
        <w:pStyle w:val="BodyText"/>
      </w:pPr>
      <w:r>
        <w:t xml:space="preserve">Phase 3 (Months 7-12): Sustain engagement through annual "Kyoto Data Fest" conference, featuring global Data Scientists presenting on Japan-specific challenges. Budget: ¥6M for event logistics and speaker travel within Japan.</w:t>
      </w:r>
    </w:p>
    <w:bookmarkEnd w:id="27"/>
    <w:bookmarkStart w:id="28" w:name="Xc96f4d0fde56add98c8330ade1d53bc9b07119b"/>
    <w:p>
      <w:pPr>
        <w:pStyle w:val="Heading2"/>
      </w:pPr>
      <w:r>
        <w:t xml:space="preserve">Success Metrics for the Japan Kyoto Marketing Plan</w:t>
      </w:r>
    </w:p>
    <w:p>
      <w:pPr>
        <w:pStyle w:val="FirstParagraph"/>
      </w:pPr>
      <w:r>
        <w:t xml:space="preserve">We measure success by three Kyoto-specific KPIs:</w:t>
      </w:r>
    </w:p>
    <w:p>
      <w:pPr>
        <w:numPr>
          <w:ilvl w:val="0"/>
          <w:numId w:val="1005"/>
        </w:numPr>
        <w:pStyle w:val="Compact"/>
      </w:pPr>
      <w:r>
        <w:rPr>
          <w:bCs/>
          <w:b/>
        </w:rPr>
        <w:t xml:space="preserve">Cultural Fit Rate:</w:t>
      </w:r>
      <w:r>
        <w:t xml:space="preserve"> </w:t>
      </w:r>
      <w:r>
        <w:t xml:space="preserve">85% of hires pass our "Kyoto Context" assessment (e.g., explaining how their model could optimize Gion geisha district foot traffic)</w:t>
      </w:r>
    </w:p>
    <w:p>
      <w:pPr>
        <w:numPr>
          <w:ilvl w:val="0"/>
          <w:numId w:val="1005"/>
        </w:numPr>
        <w:pStyle w:val="Compact"/>
      </w:pPr>
      <w:r>
        <w:rPr>
          <w:bCs/>
          <w:b/>
        </w:rPr>
        <w:t xml:space="preserve">Local Partnership Depth:</w:t>
      </w:r>
      <w:r>
        <w:t xml:space="preserve"> </w:t>
      </w:r>
      <w:r>
        <w:t xml:space="preserve">3 new Kyoto university/industry alliances signed within Year 1</w:t>
      </w:r>
    </w:p>
    <w:p>
      <w:pPr>
        <w:numPr>
          <w:ilvl w:val="0"/>
          <w:numId w:val="1005"/>
        </w:numPr>
        <w:pStyle w:val="Compact"/>
      </w:pPr>
      <w:r>
        <w:rPr>
          <w:bCs/>
          <w:b/>
        </w:rPr>
        <w:t xml:space="preserve">Relocation Success:</w:t>
      </w:r>
      <w:r>
        <w:t xml:space="preserve"> </w:t>
      </w:r>
      <w:r>
        <w:t xml:space="preserve">90% of hires maintain long-term tenure in Japan Kyoto (vs. industry average of 62%) through our cultural support programs</w:t>
      </w:r>
    </w:p>
    <w:bookmarkEnd w:id="28"/>
    <w:bookmarkStart w:id="29" w:name="X85f347b83de887fafa3340977e1e5cec716fef2"/>
    <w:p>
      <w:pPr>
        <w:pStyle w:val="Heading2"/>
      </w:pPr>
      <w:r>
        <w:t xml:space="preserve">Conclusion: Data Scientist as Kyoto's Innovation Catalyst</w:t>
      </w:r>
    </w:p>
    <w:p>
      <w:pPr>
        <w:pStyle w:val="FirstParagraph"/>
      </w:pPr>
      <w:r>
        <w:t xml:space="preserve">This Marketing Plan transcends generic recruitment—it positions the Data Scientist not as an employee, but as a bridge between Kyoto's ancient traditions and its digital future. By embedding our role within Japan Kyoto's identity, we attract candidates who see their work transforming real-world contexts: predicting cherry blossom tourism demand to preserve historic sites, or using AI to optimize energy use in century-old machiya townhouses. The plan ensures every marketing touchpoint—from Line messages to conference talks—reinforces that this is not just another job; it's a mission in Japan Kyoto where data science meets culture. As Kyoto's technology landscape evolves, our Data Scientist role will become the cornerstone of sustainable innovation, proving that in Japan Kyoto, the most advanced analytics respect the oldest traditions.</w:t>
      </w:r>
    </w:p>
    <w:bookmarkEnd w:id="29"/>
    <w:bookmarkStart w:id="30" w:name="X951268726bfc7d0e819e82663fd7a43af99e63b"/>
    <w:p>
      <w:pPr>
        <w:pStyle w:val="Heading2"/>
      </w:pPr>
      <w:r>
        <w:t xml:space="preserve">Appendix: Cultural Integration Commitments</w:t>
      </w:r>
    </w:p>
    <w:p>
      <w:pPr>
        <w:pStyle w:val="FirstParagraph"/>
      </w:pPr>
      <w:r>
        <w:t xml:space="preserve">All Data Scientists hired under this Marketing Plan receive:</w:t>
      </w:r>
    </w:p>
    <w:p>
      <w:pPr>
        <w:numPr>
          <w:ilvl w:val="0"/>
          <w:numId w:val="1006"/>
        </w:numPr>
        <w:pStyle w:val="Compact"/>
      </w:pPr>
      <w:r>
        <w:t xml:space="preserve">3-month Japanese language immersion (including business etiquette training at Kyoto's prestigious Nishiki Market)</w:t>
      </w:r>
    </w:p>
    <w:p>
      <w:pPr>
        <w:numPr>
          <w:ilvl w:val="0"/>
          <w:numId w:val="1006"/>
        </w:numPr>
        <w:pStyle w:val="Compact"/>
      </w:pPr>
      <w:r>
        <w:t xml:space="preserve">Mentorship from local Kyoto industry leaders in the AI sector</w:t>
      </w:r>
    </w:p>
    <w:p>
      <w:pPr>
        <w:numPr>
          <w:ilvl w:val="0"/>
          <w:numId w:val="1006"/>
        </w:numPr>
        <w:pStyle w:val="Compact"/>
      </w:pPr>
      <w:r>
        <w:t xml:space="preserve">Annual "Kyoto Data Heritage" project: Using machine learning to catalog historical documents at Shoren-in Temple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Role in Japan Kyoto</dc:title>
  <dc:creator/>
  <dc:language>en</dc:language>
  <cp:keywords/>
  <dcterms:created xsi:type="dcterms:W3CDTF">2026-07-23T14:20:14Z</dcterms:created>
  <dcterms:modified xsi:type="dcterms:W3CDTF">2026-07-23T14:20:14Z</dcterms:modified>
</cp:coreProperties>
</file>

<file path=docProps/custom.xml><?xml version="1.0" encoding="utf-8"?>
<Properties xmlns="http://schemas.openxmlformats.org/officeDocument/2006/custom-properties" xmlns:vt="http://schemas.openxmlformats.org/officeDocument/2006/docPropsVTypes"/>
</file>