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Morocco</w:t>
      </w:r>
      <w:r>
        <w:t xml:space="preserve"> </w:t>
      </w:r>
      <w:r>
        <w:t xml:space="preserve">Casablanca</w:t>
      </w:r>
    </w:p>
    <w:bookmarkStart w:id="31" w:name="X7cd49bd0cad72762f999cfa17a4cb4dc148ff98"/>
    <w:p>
      <w:pPr>
        <w:pStyle w:val="Heading1"/>
      </w:pPr>
      <w:r>
        <w:t xml:space="preserve">Comprehensive Marketing Plan for Attracting Top-Tier Data Scientists in Morocco Casablanca</w:t>
      </w:r>
    </w:p>
    <w:bookmarkStart w:id="20" w:name="executive-summary"/>
    <w:p>
      <w:pPr>
        <w:pStyle w:val="Heading2"/>
      </w:pPr>
      <w:r>
        <w:t xml:space="preserve">Executive Summary</w:t>
      </w:r>
    </w:p>
    <w:p>
      <w:pPr>
        <w:pStyle w:val="FirstParagraph"/>
      </w:pPr>
      <w:r>
        <w:t xml:space="preserve">This strategic Marketing Plan outlines a targeted approach to attract and secure elite Data Scientists for the rapidly expanding tech ecosystem in Morocco Casablanca. As North Africa's economic hub, Casablanca represents a critical market where digital transformation is accelerating across banking, e-commerce, and telecommunications sectors. This plan details how we will position Data Scientist roles as pivotal career opportunities within Morocco's evolving tech landscape, leveraging local talent pipelines and global recruitment channels to fill positions with professionals who can drive AI-powered innovation in Casablanca's business environment.</w:t>
      </w:r>
    </w:p>
    <w:bookmarkEnd w:id="20"/>
    <w:bookmarkStart w:id="21" w:name="Xc8527698cb6550eed831aecb8f230e4ee1ded00"/>
    <w:p>
      <w:pPr>
        <w:pStyle w:val="Heading2"/>
      </w:pPr>
      <w:r>
        <w:t xml:space="preserve">Market Analysis: The Data Science Landscape in Morocco Casablanca</w:t>
      </w:r>
    </w:p>
    <w:p>
      <w:pPr>
        <w:pStyle w:val="FirstParagraph"/>
      </w:pPr>
      <w:r>
        <w:t xml:space="preserve">Morocco Casablanca has emerged as a strategic technology nexus in Africa, with the government's "Digital Morocco 2020" initiative accelerating demand for data-driven talent. The city's tech sector grew by 34% annually (World Bank, 2023), yet local Data Scientist supply lags behind market needs. Major employers like Maroc Telecom, Attijariwafa Bank, and emerging startups require skilled analysts to leverage Morocco's rich datasets in areas like financial inclusion and urban mobility. However, current recruitment efforts face challenges: limited local university programs specializing in AI/ML (only 3 institutions offer advanced data science degrees), high competition from international tech firms, and a cultural perception gap regarding data roles. This Marketing Plan directly addresses these gaps by positioning Data Scientist positions as career catalysts within Morocco Casablanca's economic evolution.</w:t>
      </w:r>
    </w:p>
    <w:bookmarkEnd w:id="21"/>
    <w:bookmarkStart w:id="22" w:name="target-audience-segmentation"/>
    <w:p>
      <w:pPr>
        <w:pStyle w:val="Heading2"/>
      </w:pPr>
      <w:r>
        <w:t xml:space="preserve">Target Audience Segmentation</w:t>
      </w:r>
    </w:p>
    <w:p>
      <w:pPr>
        <w:pStyle w:val="FirstParagraph"/>
      </w:pPr>
      <w:r>
        <w:t xml:space="preserve">Our recruitment strategy targets three primary segments:</w:t>
      </w:r>
    </w:p>
    <w:p>
      <w:pPr>
        <w:numPr>
          <w:ilvl w:val="0"/>
          <w:numId w:val="1001"/>
        </w:numPr>
        <w:pStyle w:val="Compact"/>
      </w:pPr>
      <w:r>
        <w:rPr>
          <w:bCs/>
          <w:b/>
        </w:rPr>
        <w:t xml:space="preserve">Local Moroccan Talent (60% focus):</w:t>
      </w:r>
      <w:r>
        <w:t xml:space="preserve"> </w:t>
      </w:r>
      <w:r>
        <w:t xml:space="preserve">Graduates from prestigious universities like Al Akhawayn University and École Mohammadia d'Ingénieurs with machine learning certifications. We emphasize career growth within Morocco's developing tech scene.</w:t>
      </w:r>
    </w:p>
    <w:p>
      <w:pPr>
        <w:numPr>
          <w:ilvl w:val="0"/>
          <w:numId w:val="1001"/>
        </w:numPr>
        <w:pStyle w:val="Compact"/>
      </w:pPr>
      <w:r>
        <w:rPr>
          <w:bCs/>
          <w:b/>
        </w:rPr>
        <w:t xml:space="preserve">Diaspora Professionals (25% focus):</w:t>
      </w:r>
      <w:r>
        <w:t xml:space="preserve"> </w:t>
      </w:r>
      <w:r>
        <w:t xml:space="preserve">Moroccans with international experience (e.g., French, Canadian tech hubs) seeking to contribute to Casablanca's innovation ecosystem. Messaging highlights cultural reconnection opportunities.</w:t>
      </w:r>
    </w:p>
    <w:p>
      <w:pPr>
        <w:numPr>
          <w:ilvl w:val="0"/>
          <w:numId w:val="1001"/>
        </w:numPr>
        <w:pStyle w:val="Compact"/>
      </w:pPr>
      <w:r>
        <w:rPr>
          <w:bCs/>
          <w:b/>
        </w:rPr>
        <w:t xml:space="preserve">International Candidates (15% focus):</w:t>
      </w:r>
      <w:r>
        <w:t xml:space="preserve"> </w:t>
      </w:r>
      <w:r>
        <w:t xml:space="preserve">Global Data Scientists attracted by Morocco's strategic location and lower operational costs. We position Casablanca as an emerging alternative to traditional tech hubs.</w:t>
      </w:r>
    </w:p>
    <w:bookmarkEnd w:id="22"/>
    <w:bookmarkStart w:id="26" w:name="strategic-marketing-campaigns"/>
    <w:p>
      <w:pPr>
        <w:pStyle w:val="Heading2"/>
      </w:pPr>
      <w:r>
        <w:t xml:space="preserve">Strategic Marketing Campaigns</w:t>
      </w:r>
    </w:p>
    <w:p>
      <w:pPr>
        <w:pStyle w:val="FirstParagraph"/>
      </w:pPr>
      <w:r>
        <w:t xml:space="preserve">The core of this Marketing Plan leverages hyper-localized digital and community engagement:</w:t>
      </w:r>
    </w:p>
    <w:bookmarkStart w:id="23" w:name="phase-1-brand-positioning-months-1-2"/>
    <w:p>
      <w:pPr>
        <w:pStyle w:val="Heading3"/>
      </w:pPr>
      <w:r>
        <w:t xml:space="preserve">Phase 1: Brand Positioning (Months 1-2)</w:t>
      </w:r>
    </w:p>
    <w:p>
      <w:pPr>
        <w:pStyle w:val="FirstParagraph"/>
      </w:pPr>
      <w:r>
        <w:t xml:space="preserve">Develop the narrative: "Your Data Science Career, Rooted in Morocco Casablanca." We'll create compelling content showcasing real-time impact – e.g., "How a Data Scientist at Citi Maroc reduced fraud by 27% using local transaction data." This campaign will deploy localized social media ads (Instagram/Facebook targeting Casablanca universities) with Arabic/French/English content, emphasizing Morocco's digital transformation journey.</w:t>
      </w:r>
    </w:p>
    <w:bookmarkEnd w:id="23"/>
    <w:bookmarkStart w:id="24" w:name="X7548dbb0e961768a0c283a0f211f98623e4d076"/>
    <w:p>
      <w:pPr>
        <w:pStyle w:val="Heading3"/>
      </w:pPr>
      <w:r>
        <w:t xml:space="preserve">Phase 2: Talent Community Building (Months 3-5)</w:t>
      </w:r>
    </w:p>
    <w:p>
      <w:pPr>
        <w:pStyle w:val="FirstParagraph"/>
      </w:pPr>
      <w:r>
        <w:t xml:space="preserve">Establish the "Casablanca Data Science Collective" – a free monthly networking hub featuring workshops with local tech leaders (e.g., AI sessions hosted at Casablanca's Maroc Innovation Center). This builds organic recruitment pipelines while reinforcing Morocco Casablanca as an innovation destination. We'll partner with Moroccan tech associations like</w:t>
      </w:r>
      <w:r>
        <w:t xml:space="preserve"> </w:t>
      </w:r>
      <w:r>
        <w:rPr>
          <w:iCs/>
          <w:i/>
        </w:rPr>
        <w:t xml:space="preserve">Maroc Tech</w:t>
      </w:r>
      <w:r>
        <w:t xml:space="preserve"> </w:t>
      </w:r>
      <w:r>
        <w:t xml:space="preserve">and</w:t>
      </w:r>
      <w:r>
        <w:t xml:space="preserve"> </w:t>
      </w:r>
      <w:r>
        <w:rPr>
          <w:iCs/>
          <w:i/>
        </w:rPr>
        <w:t xml:space="preserve">Casablanca Startups</w:t>
      </w:r>
      <w:r>
        <w:t xml:space="preserve"> </w:t>
      </w:r>
      <w:r>
        <w:t xml:space="preserve">for co-hosted events.</w:t>
      </w:r>
    </w:p>
    <w:bookmarkEnd w:id="24"/>
    <w:bookmarkStart w:id="25" w:name="X96296ad210a90ec988dbe8c2bf858da9a9502eb"/>
    <w:p>
      <w:pPr>
        <w:pStyle w:val="Heading3"/>
      </w:pPr>
      <w:r>
        <w:t xml:space="preserve">Phase 3: Employer Brand Activation (Ongoing)</w:t>
      </w:r>
    </w:p>
    <w:p>
      <w:pPr>
        <w:pStyle w:val="FirstParagraph"/>
      </w:pPr>
      <w:r>
        <w:t xml:space="preserve">Create a dedicated "Data Scientist in Casablanca" microsite showcasing:</w:t>
      </w:r>
      <w:r>
        <w:t xml:space="preserve"> </w:t>
      </w:r>
      <w:r>
        <w:t xml:space="preserve">• Local success stories (e.g., "How Fatima S. boosted sales at Jumia Morocco using customer behavior analytics")</w:t>
      </w:r>
      <w:r>
        <w:t xml:space="preserve"> </w:t>
      </w:r>
      <w:r>
        <w:t xml:space="preserve">• Morocco-specific benefits: Competitive salaries adjusted for Casablanca cost-of-living, cultural immersion programs, and tax incentives under Morocco's digital economy law.</w:t>
      </w:r>
      <w:r>
        <w:t xml:space="preserve"> </w:t>
      </w:r>
      <w:r>
        <w:t xml:space="preserve">• Virtual campus tours of tech hubs like Hub 67 in Casablanca.</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Marketing Channels</w:t>
      </w:r>
    </w:p>
    <w:p>
      <w:pPr>
        <w:pStyle w:val="BodyText"/>
      </w:pPr>
      <w:r>
        <w:t xml:space="preserve">Q1 2024</w:t>
      </w:r>
    </w:p>
    <w:p>
      <w:pPr>
        <w:pStyle w:val="BodyText"/>
      </w:pPr>
      <w:r>
        <w:t xml:space="preserve">Landing page launch, university partnerships, diaspora outreach campaign</w:t>
      </w:r>
    </w:p>
    <w:p>
      <w:pPr>
        <w:pStyle w:val="BodyText"/>
      </w:pPr>
      <w:r>
        <w:t xml:space="preserve">Social media (Meta/LinkedIn), local radio (Radio Chaîne 3), university bulletin boards</w:t>
      </w:r>
    </w:p>
    <w:p>
      <w:pPr>
        <w:pStyle w:val="BodyText"/>
      </w:pPr>
      <w:r>
        <w:t xml:space="preserve">Q2 2024</w:t>
      </w:r>
    </w:p>
    <w:p>
      <w:pPr>
        <w:pStyle w:val="BodyText"/>
      </w:pPr>
      <w:r>
        <w:t xml:space="preserve">First Casablanca Data Science Collective event, targeted email campaigns to French-Moroccan networks</w:t>
      </w:r>
    </w:p>
    <w:p>
      <w:pPr>
        <w:pStyle w:val="BodyText"/>
      </w:pPr>
      <w:r>
        <w:t xml:space="preserve">Email marketing, event platforms (Eventbrite), tech blogs like TechCrunch MENA</w:t>
      </w:r>
    </w:p>
    <w:p>
      <w:pPr>
        <w:pStyle w:val="BodyText"/>
      </w:pPr>
      <w:r>
        <w:t xml:space="preserve">Q3 2024</w:t>
      </w:r>
    </w:p>
    <w:p>
      <w:pPr>
        <w:pStyle w:val="BodyText"/>
      </w:pPr>
      <w:r>
        <w:t xml:space="preserve">Content series: "Data Stories from Casablanca," international job fair participation (Dubai/Singapore)</w:t>
      </w:r>
    </w:p>
    <w:p>
      <w:pPr>
        <w:pStyle w:val="BodyText"/>
      </w:pPr>
      <w:r>
        <w:t xml:space="preserve">&lt;</w:t>
      </w:r>
    </w:p>
    <w:p>
      <w:pPr>
        <w:pStyle w:val="BodyText"/>
      </w:pPr>
      <w:r>
        <w:t xml:space="preserve">YouTube, LinkedIn Articles, global recruitment platforms (Indeed Global)</w:t>
      </w:r>
    </w:p>
    <w:bookmarkEnd w:id="27"/>
    <w:bookmarkStart w:id="28" w:name="budget-allocation"/>
    <w:p>
      <w:pPr>
        <w:pStyle w:val="Heading2"/>
      </w:pPr>
      <w:r>
        <w:t xml:space="preserve">Budget Allocation</w:t>
      </w:r>
    </w:p>
    <w:p>
      <w:pPr>
        <w:pStyle w:val="FirstParagraph"/>
      </w:pPr>
      <w:r>
        <w:t xml:space="preserve">Total budget: $48,500 USD. Allocation prioritizes high-ROI local engagement:</w:t>
      </w:r>
    </w:p>
    <w:p>
      <w:pPr>
        <w:numPr>
          <w:ilvl w:val="0"/>
          <w:numId w:val="1002"/>
        </w:numPr>
        <w:pStyle w:val="Compact"/>
      </w:pPr>
      <w:r>
        <w:t xml:space="preserve">Community Building (45%): $21,825 (Event hosting, venue rentals at Casablanca tech spaces)</w:t>
      </w:r>
    </w:p>
    <w:p>
      <w:pPr>
        <w:numPr>
          <w:ilvl w:val="0"/>
          <w:numId w:val="1002"/>
        </w:numPr>
        <w:pStyle w:val="Compact"/>
      </w:pPr>
      <w:r>
        <w:t xml:space="preserve">Digital Campaigns (30%): $14,550 (Targeted Meta/LinkedIn ads focused on Morocco Casablanca)</w:t>
      </w:r>
    </w:p>
    <w:p>
      <w:pPr>
        <w:numPr>
          <w:ilvl w:val="0"/>
          <w:numId w:val="1002"/>
        </w:numPr>
        <w:pStyle w:val="Compact"/>
      </w:pPr>
      <w:r>
        <w:t xml:space="preserve">Content Production (15%): $7,275 (Video case studies featuring local Data Scientists)</w:t>
      </w:r>
    </w:p>
    <w:p>
      <w:pPr>
        <w:numPr>
          <w:ilvl w:val="0"/>
          <w:numId w:val="1002"/>
        </w:numPr>
        <w:pStyle w:val="Compact"/>
      </w:pPr>
      <w:r>
        <w:t xml:space="preserve">Partnership Development (10%): $4,850 (Fees for Maroc Tech and university collaborations)</w:t>
      </w:r>
    </w:p>
    <w:bookmarkEnd w:id="28"/>
    <w:bookmarkStart w:id="29" w:name="key-performance-indicators"/>
    <w:p>
      <w:pPr>
        <w:pStyle w:val="Heading2"/>
      </w:pPr>
      <w:r>
        <w:t xml:space="preserve">Key Performance Indicators</w:t>
      </w:r>
    </w:p>
    <w:p>
      <w:pPr>
        <w:pStyle w:val="FirstParagraph"/>
      </w:pPr>
      <w:r>
        <w:t xml:space="preserve">We measure success through these KPIs aligned with Morocco Casablanca's market realities:</w:t>
      </w:r>
    </w:p>
    <w:p>
      <w:pPr>
        <w:numPr>
          <w:ilvl w:val="0"/>
          <w:numId w:val="1003"/>
        </w:numPr>
        <w:pStyle w:val="Compact"/>
      </w:pPr>
      <w:r>
        <w:rPr>
          <w:bCs/>
          <w:b/>
        </w:rPr>
        <w:t xml:space="preserve">Talent Pipeline Growth:</w:t>
      </w:r>
      <w:r>
        <w:t xml:space="preserve"> </w:t>
      </w:r>
      <w:r>
        <w:t xml:space="preserve">50% increase in qualified candidates from local universities within 6 months</w:t>
      </w:r>
    </w:p>
    <w:p>
      <w:pPr>
        <w:numPr>
          <w:ilvl w:val="0"/>
          <w:numId w:val="1003"/>
        </w:numPr>
        <w:pStyle w:val="Compact"/>
      </w:pPr>
      <w:r>
        <w:rPr>
          <w:bCs/>
          <w:b/>
        </w:rPr>
        <w:t xml:space="preserve">Cost Per Hire Reduction:</w:t>
      </w:r>
      <w:r>
        <w:t xml:space="preserve"> </w:t>
      </w:r>
      <w:r>
        <w:t xml:space="preserve">Achieve $2,200 average cost per Data Scientist hire (below Morocco national avg of $3,100)</w:t>
      </w:r>
    </w:p>
    <w:p>
      <w:pPr>
        <w:numPr>
          <w:ilvl w:val="0"/>
          <w:numId w:val="1003"/>
        </w:numPr>
        <w:pStyle w:val="Compact"/>
      </w:pPr>
      <w:r>
        <w:rPr>
          <w:bCs/>
          <w:b/>
        </w:rPr>
        <w:t xml:space="preserve">Local Talent Retention:</w:t>
      </w:r>
      <w:r>
        <w:t xml:space="preserve"> </w:t>
      </w:r>
      <w:r>
        <w:t xml:space="preserve">85% of candidates hired from Morocco Casablanca remain employed after 12 months</w:t>
      </w:r>
    </w:p>
    <w:p>
      <w:pPr>
        <w:numPr>
          <w:ilvl w:val="0"/>
          <w:numId w:val="1003"/>
        </w:numPr>
        <w:pStyle w:val="Compact"/>
      </w:pPr>
      <w:r>
        <w:rPr>
          <w:bCs/>
          <w:b/>
        </w:rPr>
        <w:t xml:space="preserve">Campaign Engagement:</w:t>
      </w:r>
      <w:r>
        <w:t xml:space="preserve"> </w:t>
      </w:r>
      <w:r>
        <w:t xml:space="preserve">40% click-through rate on localized Arabic/French social content</w:t>
      </w:r>
    </w:p>
    <w:bookmarkEnd w:id="29"/>
    <w:bookmarkStart w:id="30" w:name="X44f7daea4de78436ce34c7e4d258338ae7bb9aa"/>
    <w:p>
      <w:pPr>
        <w:pStyle w:val="Heading2"/>
      </w:pPr>
      <w:r>
        <w:t xml:space="preserve">Conclusion: Data Science as Catalyst for Morocco Casablanca's Future</w:t>
      </w:r>
    </w:p>
    <w:p>
      <w:pPr>
        <w:pStyle w:val="FirstParagraph"/>
      </w:pPr>
      <w:r>
        <w:t xml:space="preserve">This Marketing Plan transforms the recruitment of Data Scientists from a transactional activity into a strategic investment in Morocco Casablanca's economic trajectory. By embedding our campaign within the city's unique digital transformation narrative – highlighting how each Data Scientist role accelerates local business innovation and personal career growth – we position Morocco Casablanca as the undisputed emerging epicenter for data-driven excellence in Africa. Unlike generic global recruitment tactics, this plan leverages hyper-localized engagement to overcome supply chain gaps while building sustainable talent pipelines that align with Morocco's vision for a tech-powered future. As the Data Science field evolves across Africa, securing top talent in Casablanca today ensures our organization remains at the vanguard of Morocco's digital revolution, turning "Data Scientist" from a job title into a symbol of national progress.</w:t>
      </w:r>
    </w:p>
    <w:p>
      <w:pPr>
        <w:pStyle w:val="BodyText"/>
      </w:pPr>
      <w:r>
        <w:rPr>
          <w:bCs/>
          <w:b/>
        </w:rPr>
        <w:t xml:space="preserve">Final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Roles in Morocco Casablanca</dc:title>
  <dc:creator/>
  <dc:language>en</dc:language>
  <cp:keywords/>
  <dcterms:created xsi:type="dcterms:W3CDTF">2026-07-23T02:20:26Z</dcterms:created>
  <dcterms:modified xsi:type="dcterms:W3CDTF">2026-07-23T02:20:26Z</dcterms:modified>
</cp:coreProperties>
</file>

<file path=docProps/custom.xml><?xml version="1.0" encoding="utf-8"?>
<Properties xmlns="http://schemas.openxmlformats.org/officeDocument/2006/custom-properties" xmlns:vt="http://schemas.openxmlformats.org/officeDocument/2006/docPropsVTypes"/>
</file>