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Data</w:t>
      </w:r>
      <w:r>
        <w:t xml:space="preserve"> </w:t>
      </w:r>
      <w:r>
        <w:t xml:space="preserve">Scientist</w:t>
      </w:r>
      <w:r>
        <w:t xml:space="preserve"> </w:t>
      </w:r>
      <w:r>
        <w:t xml:space="preserve">Recruitment</w:t>
      </w:r>
      <w:r>
        <w:t xml:space="preserve"> </w:t>
      </w:r>
      <w:r>
        <w:t xml:space="preserve">in</w:t>
      </w:r>
      <w:r>
        <w:t xml:space="preserve"> </w:t>
      </w:r>
      <w:r>
        <w:t xml:space="preserve">Russia</w:t>
      </w:r>
      <w:r>
        <w:t xml:space="preserve"> </w:t>
      </w:r>
      <w:r>
        <w:t xml:space="preserve">Moscow</w:t>
      </w:r>
    </w:p>
    <w:bookmarkStart w:id="31" w:name="X9d359a6361ee1ee6c008190d86c984a2119febc"/>
    <w:p>
      <w:pPr>
        <w:pStyle w:val="Heading1"/>
      </w:pPr>
      <w:r>
        <w:t xml:space="preserve">Comprehensive Marketing Plan for Attracting Top-Tier Data Scientists to Russia Moscow</w:t>
      </w:r>
    </w:p>
    <w:bookmarkStart w:id="20" w:name="executive-summary"/>
    <w:p>
      <w:pPr>
        <w:pStyle w:val="Heading2"/>
      </w:pPr>
      <w:r>
        <w:t xml:space="preserve">Executive Summary</w:t>
      </w:r>
    </w:p>
    <w:p>
      <w:pPr>
        <w:pStyle w:val="FirstParagraph"/>
      </w:pPr>
      <w:r>
        <w:t xml:space="preserve">This strategic Marketing Plan outlines an innovative approach to recruit world-class Data Scientists for our expanding operations in Russia Moscow. The plan leverages Moscow's status as a burgeoning tech hub and addresses the acute talent shortage in advanced analytics. By implementing this targeted initiative, we project a 40% increase in qualified Data Scientist applications within 12 months while positioning our brand as the premier employer for data-driven professionals in Russia Moscow. This Marketing Plan integrates cultural insights, competitive salary structures, and Moscow-specific engagement strategies to secure top talent.</w:t>
      </w:r>
    </w:p>
    <w:bookmarkEnd w:id="20"/>
    <w:bookmarkStart w:id="21" w:name="X4344deadd2d7f118906d2a285d733278c18c5e4"/>
    <w:p>
      <w:pPr>
        <w:pStyle w:val="Heading2"/>
      </w:pPr>
      <w:r>
        <w:t xml:space="preserve">Market Analysis: Data Science Landscape in Russia Moscow</w:t>
      </w:r>
    </w:p>
    <w:p>
      <w:pPr>
        <w:pStyle w:val="FirstParagraph"/>
      </w:pPr>
      <w:r>
        <w:t xml:space="preserve">The Russian data science market is experiencing explosive growth, with demand for Data Scientists in Moscow increasing by 35% annually (Source: TechCrunch Russia 2023). However, a severe talent deficit exists—only 15% of Moscow-based companies report having fully staffed data teams. This gap presents a critical opportunity for our organization. Key market drivers include:</w:t>
      </w:r>
    </w:p>
    <w:p>
      <w:pPr>
        <w:numPr>
          <w:ilvl w:val="0"/>
          <w:numId w:val="1001"/>
        </w:numPr>
        <w:pStyle w:val="Compact"/>
      </w:pPr>
      <w:r>
        <w:t xml:space="preserve">Government initiatives like "Digital Economy" program accelerating AI adoption across Russian industries</w:t>
      </w:r>
    </w:p>
    <w:p>
      <w:pPr>
        <w:numPr>
          <w:ilvl w:val="0"/>
          <w:numId w:val="1001"/>
        </w:numPr>
        <w:pStyle w:val="Compact"/>
      </w:pPr>
      <w:r>
        <w:t xml:space="preserve">Rising investments in Moscow's tech ecosystem (e.g., Skolkovo Innovation Center, 200+ active startups)</w:t>
      </w:r>
    </w:p>
    <w:p>
      <w:pPr>
        <w:numPr>
          <w:ilvl w:val="0"/>
          <w:numId w:val="1001"/>
        </w:numPr>
        <w:pStyle w:val="Compact"/>
      </w:pPr>
      <w:r>
        <w:t xml:space="preserve">Competitors struggling with retention due to inadequate employer branding for Data Scientists in Russia Moscow</w:t>
      </w:r>
    </w:p>
    <w:p>
      <w:pPr>
        <w:pStyle w:val="FirstParagraph"/>
      </w:pPr>
      <w:r>
        <w:t xml:space="preserve">Our Marketing Plan directly addresses these gaps by positioning our organization as the strategic partner for ambitious Data Scientists seeking career acceleration in one of Europe's fastest-growing tech markets.</w:t>
      </w:r>
    </w:p>
    <w:bookmarkEnd w:id="21"/>
    <w:bookmarkStart w:id="22" w:name="X2cb1bdec65dd5f9ff23572b656dea47936cc669"/>
    <w:p>
      <w:pPr>
        <w:pStyle w:val="Heading2"/>
      </w:pPr>
      <w:r>
        <w:t xml:space="preserve">Target Audience: The Modern Data Scientist Profile</w:t>
      </w:r>
    </w:p>
    <w:p>
      <w:pPr>
        <w:pStyle w:val="FirstParagraph"/>
      </w:pPr>
      <w:r>
        <w:t xml:space="preserve">We focus on three primary segments for our Marketing Plan:</w:t>
      </w:r>
    </w:p>
    <w:p>
      <w:pPr>
        <w:numPr>
          <w:ilvl w:val="0"/>
          <w:numId w:val="1002"/>
        </w:numPr>
        <w:pStyle w:val="Compact"/>
      </w:pPr>
      <w:r>
        <w:rPr>
          <w:bCs/>
          <w:b/>
        </w:rPr>
        <w:t xml:space="preserve">Early-Career Specialists (3-5 years experience):</w:t>
      </w:r>
      <w:r>
        <w:t xml:space="preserve"> </w:t>
      </w:r>
      <w:r>
        <w:t xml:space="preserve">Seeking mentorship and Moscow's dynamic startup culture. They prioritize career growth paths and international exposure.</w:t>
      </w:r>
    </w:p>
    <w:p>
      <w:pPr>
        <w:numPr>
          <w:ilvl w:val="0"/>
          <w:numId w:val="1002"/>
        </w:numPr>
        <w:pStyle w:val="Compact"/>
      </w:pPr>
      <w:r>
        <w:rPr>
          <w:bCs/>
          <w:b/>
        </w:rPr>
        <w:t xml:space="preserve">Senior Data Scientists (7+ years):</w:t>
      </w:r>
      <w:r>
        <w:t xml:space="preserve"> </w:t>
      </w:r>
      <w:r>
        <w:t xml:space="preserve">Valuing leadership opportunities, competitive compensation packages, and influence on Russia's data science evolution.</w:t>
      </w:r>
    </w:p>
    <w:p>
      <w:pPr>
        <w:numPr>
          <w:ilvl w:val="0"/>
          <w:numId w:val="1002"/>
        </w:numPr>
        <w:pStyle w:val="Compact"/>
      </w:pPr>
      <w:r>
        <w:rPr>
          <w:bCs/>
          <w:b/>
        </w:rPr>
        <w:t xml:space="preserve">Expat Professionals:</w:t>
      </w:r>
      <w:r>
        <w:t xml:space="preserve"> </w:t>
      </w:r>
      <w:r>
        <w:t xml:space="preserve">Targeting global talent through relocation support for Moscow's international business community.</w:t>
      </w:r>
    </w:p>
    <w:p>
      <w:pPr>
        <w:pStyle w:val="FirstParagraph"/>
      </w:pPr>
      <w:r>
        <w:t xml:space="preserve">Our messaging will emphasize how joining our team in Russia Moscow offers unique advantages over Western markets: lower cost of living, higher salary competitiveness (30% above global averages for equivalent roles), and direct impact on national digital transformation initiatives. This tailored approach differentiates us from generic recruitment campaigns.</w:t>
      </w:r>
    </w:p>
    <w:bookmarkEnd w:id="22"/>
    <w:bookmarkStart w:id="26" w:name="core-marketing-strategies"/>
    <w:p>
      <w:pPr>
        <w:pStyle w:val="Heading2"/>
      </w:pPr>
      <w:r>
        <w:t xml:space="preserve">Core Marketing Strategies</w:t>
      </w:r>
    </w:p>
    <w:p>
      <w:pPr>
        <w:pStyle w:val="FirstParagraph"/>
      </w:pPr>
      <w:r>
        <w:t xml:space="preserve">Our Marketing Plan employs a multi-channel strategy designed specifically for the Moscow context:</w:t>
      </w:r>
    </w:p>
    <w:bookmarkStart w:id="23" w:name="moscow-centric-employer-branding"/>
    <w:p>
      <w:pPr>
        <w:pStyle w:val="Heading3"/>
      </w:pPr>
      <w:r>
        <w:t xml:space="preserve">1. Moscow-Centric Employer Branding</w:t>
      </w:r>
    </w:p>
    <w:p>
      <w:pPr>
        <w:pStyle w:val="FirstParagraph"/>
      </w:pPr>
      <w:r>
        <w:t xml:space="preserve">We'll develop "Data Scientist in Moscow" as our signature campaign, featuring video testimonials from current Data Scientists working across sectors (finance, e-commerce, healthcare) in Russia. Content will highlight:</w:t>
      </w:r>
    </w:p>
    <w:p>
      <w:pPr>
        <w:numPr>
          <w:ilvl w:val="0"/>
          <w:numId w:val="1003"/>
        </w:numPr>
        <w:pStyle w:val="Compact"/>
      </w:pPr>
      <w:r>
        <w:t xml:space="preserve">Unique access to Russian market datasets unavailable elsewhere</w:t>
      </w:r>
    </w:p>
    <w:p>
      <w:pPr>
        <w:numPr>
          <w:ilvl w:val="0"/>
          <w:numId w:val="1003"/>
        </w:numPr>
        <w:pStyle w:val="Compact"/>
      </w:pPr>
      <w:r>
        <w:t xml:space="preserve">Professional development opportunities through Moscow Tech Fest and local university partnerships</w:t>
      </w:r>
    </w:p>
    <w:p>
      <w:pPr>
        <w:numPr>
          <w:ilvl w:val="0"/>
          <w:numId w:val="1003"/>
        </w:numPr>
        <w:pStyle w:val="Compact"/>
      </w:pPr>
      <w:r>
        <w:t xml:space="preserve">Cultural immersion programs including language support and neighborhood guides</w:t>
      </w:r>
    </w:p>
    <w:bookmarkEnd w:id="23"/>
    <w:bookmarkStart w:id="24" w:name="X9c4966dd0245a32ec1db7e3b791fa7db65d4ffa"/>
    <w:p>
      <w:pPr>
        <w:pStyle w:val="Heading3"/>
      </w:pPr>
      <w:r>
        <w:t xml:space="preserve">2. Strategic Platform Targeting in Russia Moscow</w:t>
      </w:r>
    </w:p>
    <w:p>
      <w:pPr>
        <w:pStyle w:val="FirstParagraph"/>
      </w:pPr>
      <w:r>
        <w:t xml:space="preserve">Beyond standard LinkedIn, we'll leverage Russia-specific platforms:</w:t>
      </w:r>
    </w:p>
    <w:p>
      <w:pPr>
        <w:numPr>
          <w:ilvl w:val="0"/>
          <w:numId w:val="1004"/>
        </w:numPr>
        <w:pStyle w:val="Compact"/>
      </w:pPr>
      <w:r>
        <w:t xml:space="preserve">HH.RU (Russia's leading job site) with geo-targeted ads in Moscow</w:t>
      </w:r>
    </w:p>
    <w:p>
      <w:pPr>
        <w:numPr>
          <w:ilvl w:val="0"/>
          <w:numId w:val="1004"/>
        </w:numPr>
        <w:pStyle w:val="Compact"/>
      </w:pPr>
      <w:r>
        <w:t xml:space="preserve">VKontakte (Russian Facebook) for community engagement through Data Science groups</w:t>
      </w:r>
    </w:p>
    <w:p>
      <w:pPr>
        <w:numPr>
          <w:ilvl w:val="0"/>
          <w:numId w:val="1004"/>
        </w:numPr>
        <w:pStyle w:val="Compact"/>
      </w:pPr>
      <w:r>
        <w:t xml:space="preserve">Telegram channels popular with Moscow tech professionals</w:t>
      </w:r>
    </w:p>
    <w:bookmarkEnd w:id="24"/>
    <w:bookmarkStart w:id="25" w:name="in-person-engagement-in-moscow"/>
    <w:p>
      <w:pPr>
        <w:pStyle w:val="Heading3"/>
      </w:pPr>
      <w:r>
        <w:t xml:space="preserve">3. In-Person Engagement in Moscow</w:t>
      </w:r>
    </w:p>
    <w:p>
      <w:pPr>
        <w:pStyle w:val="FirstParagraph"/>
      </w:pPr>
      <w:r>
        <w:t xml:space="preserve">The Marketing Plan includes high-impact physical events:</w:t>
      </w:r>
    </w:p>
    <w:p>
      <w:pPr>
        <w:numPr>
          <w:ilvl w:val="0"/>
          <w:numId w:val="1005"/>
        </w:numPr>
        <w:pStyle w:val="Compact"/>
      </w:pPr>
      <w:r>
        <w:t xml:space="preserve">Sponsorship of "Moscow Data Science Summit" at Skolkovo</w:t>
      </w:r>
    </w:p>
    <w:p>
      <w:pPr>
        <w:numPr>
          <w:ilvl w:val="0"/>
          <w:numId w:val="1005"/>
        </w:numPr>
        <w:pStyle w:val="Compact"/>
      </w:pPr>
      <w:r>
        <w:t xml:space="preserve">Hosting "Data Hackathons" at Moscow State University with cash prizes</w:t>
      </w:r>
    </w:p>
    <w:p>
      <w:pPr>
        <w:numPr>
          <w:ilvl w:val="0"/>
          <w:numId w:val="1005"/>
        </w:numPr>
        <w:pStyle w:val="Compact"/>
      </w:pPr>
      <w:r>
        <w:t xml:space="preserve">Pop-up recruitment booths at major tech hubs (e.g., Digital October, Tech Park Moscow)</w:t>
      </w:r>
    </w:p>
    <w:bookmarkEnd w:id="25"/>
    <w:bookmarkEnd w:id="26"/>
    <w:bookmarkStart w:id="27" w:name="implementation-timeline"/>
    <w:p>
      <w:pPr>
        <w:pStyle w:val="Heading2"/>
      </w:pPr>
      <w:r>
        <w:t xml:space="preserve">Implementation Timeline</w:t>
      </w:r>
    </w:p>
    <w:p>
      <w:pPr>
        <w:pStyle w:val="FirstParagraph"/>
      </w:pPr>
      <w:r>
        <w:t xml:space="preserve">A 10-month phased rollout ensures maximum impact for our Marketing Plan:</w:t>
      </w:r>
    </w:p>
    <w:p>
      <w:pPr>
        <w:pStyle w:val="BodyText"/>
      </w:pPr>
      <w:r>
        <w:t xml:space="preserve">Phase</w:t>
      </w:r>
    </w:p>
    <w:p>
      <w:pPr>
        <w:pStyle w:val="BodyText"/>
      </w:pPr>
      <w:r>
        <w:t xml:space="preserve">Timeline</w:t>
      </w:r>
    </w:p>
    <w:p>
      <w:pPr>
        <w:pStyle w:val="BodyText"/>
      </w:pPr>
      <w:r>
        <w:t xml:space="preserve">Key Actions</w:t>
      </w:r>
    </w:p>
    <w:p>
      <w:pPr>
        <w:pStyle w:val="BodyText"/>
      </w:pPr>
      <w:r>
        <w:t xml:space="preserve">Pre-Launch Research</w:t>
      </w:r>
    </w:p>
    <w:p>
      <w:pPr>
        <w:pStyle w:val="BodyText"/>
      </w:pPr>
      <w:r>
        <w:t xml:space="preserve">Month 1-2</w:t>
      </w:r>
    </w:p>
    <w:p>
      <w:pPr>
        <w:pStyle w:val="BodyText"/>
      </w:pPr>
      <w:r>
        <w:t xml:space="preserve">Surveys of Moscow Data Scientists, competitor analysis in Russia Moscow market</w:t>
      </w:r>
    </w:p>
    <w:p>
      <w:pPr>
        <w:pStyle w:val="BodyText"/>
      </w:pPr>
      <w:r>
        <w:t xml:space="preserve">Campaign Launch</w:t>
      </w:r>
    </w:p>
    <w:p>
      <w:pPr>
        <w:pStyle w:val="BodyText"/>
      </w:pPr>
      <w:r>
        <w:t xml:space="preserve">Month 3-4</w:t>
      </w:r>
    </w:p>
    <w:p>
      <w:pPr>
        <w:pStyle w:val="BodyText"/>
      </w:pPr>
      <w:r>
        <w:t xml:space="preserve">Content Production &amp; Platform Deployment (HH.RU, VK)</w:t>
      </w:r>
    </w:p>
    <w:p>
      <w:pPr>
        <w:pStyle w:val="BodyText"/>
      </w:pPr>
      <w:r>
        <w:t xml:space="preserve">Community Engagement</w:t>
      </w:r>
    </w:p>
    <w:p>
      <w:pPr>
        <w:pStyle w:val="BodyText"/>
      </w:pPr>
      <w:r>
        <w:t xml:space="preserve">Month 5-7</w:t>
      </w:r>
    </w:p>
    <w:p>
      <w:pPr>
        <w:pStyle w:val="BodyText"/>
      </w:pPr>
      <w:r>
        <w:t xml:space="preserve">Moscow Data Science Summit sponsorship, first hackathon event</w:t>
      </w:r>
    </w:p>
    <w:p>
      <w:pPr>
        <w:pStyle w:val="BodyText"/>
      </w:pPr>
      <w:r>
        <w:t xml:space="preserve">Campaign Optimization</w:t>
      </w:r>
    </w:p>
    <w:p>
      <w:pPr>
        <w:pStyle w:val="BodyText"/>
      </w:pPr>
      <w:r>
        <w:t xml:space="preserve">Month 8-10</w:t>
      </w:r>
    </w:p>
    <w:p>
      <w:pPr>
        <w:pStyle w:val="BodyText"/>
      </w:pPr>
      <w:r>
        <w:t xml:space="preserve">A/B testing messaging based on Moscow applicant data, expanding successful channels</w:t>
      </w:r>
    </w:p>
    <w:bookmarkEnd w:id="27"/>
    <w:bookmarkStart w:id="28" w:name="Xf11121ecbe846c71f8fb06b952a374223c1d06c"/>
    <w:p>
      <w:pPr>
        <w:pStyle w:val="Heading2"/>
      </w:pPr>
      <w:r>
        <w:t xml:space="preserve">Budget Allocation: Maximizing Russia Moscow ROI</w:t>
      </w:r>
    </w:p>
    <w:p>
      <w:pPr>
        <w:pStyle w:val="FirstParagraph"/>
      </w:pPr>
      <w:r>
        <w:t xml:space="preserve">Our budget prioritizes high-impact activities in the Moscow market:</w:t>
      </w:r>
    </w:p>
    <w:p>
      <w:pPr>
        <w:numPr>
          <w:ilvl w:val="0"/>
          <w:numId w:val="1006"/>
        </w:numPr>
        <w:pStyle w:val="Compact"/>
      </w:pPr>
      <w:r>
        <w:t xml:space="preserve">60% Digital Advertising: Targeted campaigns on HH.RU, VKontakte, and Telegram (Moscow-specific geotargeting)</w:t>
      </w:r>
    </w:p>
    <w:p>
      <w:pPr>
        <w:numPr>
          <w:ilvl w:val="0"/>
          <w:numId w:val="1006"/>
        </w:numPr>
        <w:pStyle w:val="Compact"/>
      </w:pPr>
      <w:r>
        <w:t xml:space="preserve">25% Event Participation: Conference sponsorships at Moscow tech events</w:t>
      </w:r>
    </w:p>
    <w:p>
      <w:pPr>
        <w:numPr>
          <w:ilvl w:val="0"/>
          <w:numId w:val="1006"/>
        </w:numPr>
        <w:pStyle w:val="Compact"/>
      </w:pPr>
      <w:r>
        <w:t xml:space="preserve">10% Content Creation: Video testimonials featuring current Data Scientists in Russia Moscow workplaces</w:t>
      </w:r>
    </w:p>
    <w:p>
      <w:pPr>
        <w:numPr>
          <w:ilvl w:val="0"/>
          <w:numId w:val="1006"/>
        </w:numPr>
        <w:pStyle w:val="Compact"/>
      </w:pPr>
      <w:r>
        <w:t xml:space="preserve">5% Recruitment Partnership Fees: Collaborations with Moscow universities (MIPT, HSE)</w:t>
      </w:r>
    </w:p>
    <w:bookmarkEnd w:id="28"/>
    <w:bookmarkStart w:id="29" w:name="X60e14ef1fab934df5329060134e286e20b0fb3b"/>
    <w:p>
      <w:pPr>
        <w:pStyle w:val="Heading2"/>
      </w:pPr>
      <w:r>
        <w:t xml:space="preserve">Key Performance Indicators for the Marketing Plan</w:t>
      </w:r>
    </w:p>
    <w:p>
      <w:pPr>
        <w:pStyle w:val="FirstParagraph"/>
      </w:pPr>
      <w:r>
        <w:t xml:space="preserve">We'll track metrics specifically relevant to Data Scientist recruitment in Russia Moscow:</w:t>
      </w:r>
    </w:p>
    <w:p>
      <w:pPr>
        <w:numPr>
          <w:ilvl w:val="0"/>
          <w:numId w:val="1007"/>
        </w:numPr>
        <w:pStyle w:val="Compact"/>
      </w:pPr>
      <w:r>
        <w:rPr>
          <w:bCs/>
          <w:b/>
        </w:rPr>
        <w:t xml:space="preserve">Application Quality:</w:t>
      </w:r>
      <w:r>
        <w:t xml:space="preserve"> </w:t>
      </w:r>
      <w:r>
        <w:t xml:space="preserve">70% increase in qualified applicants with 5+ years' experience</w:t>
      </w:r>
    </w:p>
    <w:p>
      <w:pPr>
        <w:numPr>
          <w:ilvl w:val="0"/>
          <w:numId w:val="1007"/>
        </w:numPr>
        <w:pStyle w:val="Compact"/>
      </w:pPr>
      <w:r>
        <w:rPr>
          <w:bCs/>
          <w:b/>
        </w:rPr>
        <w:t xml:space="preserve">Geographic Targeting:</w:t>
      </w:r>
      <w:r>
        <w:t xml:space="preserve"> </w:t>
      </w:r>
      <w:r>
        <w:t xml:space="preserve">65% of new hires based in Moscow within first year</w:t>
      </w:r>
    </w:p>
    <w:p>
      <w:pPr>
        <w:numPr>
          <w:ilvl w:val="0"/>
          <w:numId w:val="1007"/>
        </w:numPr>
        <w:pStyle w:val="Compact"/>
      </w:pPr>
      <w:r>
        <w:rPr>
          <w:bCs/>
          <w:b/>
        </w:rPr>
        <w:t xml:space="preserve">Candidate Experience:</w:t>
      </w:r>
      <w:r>
        <w:t xml:space="preserve"> </w:t>
      </w:r>
      <w:r>
        <w:t xml:space="preserve">4.2/5 average rating on Moscow-specific recruitment surveys</w:t>
      </w:r>
    </w:p>
    <w:p>
      <w:pPr>
        <w:numPr>
          <w:ilvl w:val="0"/>
          <w:numId w:val="1007"/>
        </w:numPr>
        <w:pStyle w:val="Compact"/>
      </w:pPr>
      <w:r>
        <w:rPr>
          <w:bCs/>
          <w:b/>
        </w:rPr>
        <w:t xml:space="preserve">Cost Per Hire:</w:t>
      </w:r>
      <w:r>
        <w:t xml:space="preserve"> </w:t>
      </w:r>
      <w:r>
        <w:t xml:space="preserve">Below $8,000 (industry benchmark: $12,500)</w:t>
      </w:r>
    </w:p>
    <w:bookmarkEnd w:id="29"/>
    <w:bookmarkStart w:id="30" w:name="X331f777e38d6d967db5f4fcb0ad5f0b0a9791f8"/>
    <w:p>
      <w:pPr>
        <w:pStyle w:val="Heading2"/>
      </w:pPr>
      <w:r>
        <w:t xml:space="preserve">Conclusion: Building Russia's Data Science Future</w:t>
      </w:r>
    </w:p>
    <w:p>
      <w:pPr>
        <w:pStyle w:val="FirstParagraph"/>
      </w:pPr>
      <w:r>
        <w:t xml:space="preserve">This Marketing Plan establishes a sustainable framework for attracting elite Data Scientists to operate within the vibrant ecosystem of Russia Moscow. By focusing on Moscow-specific cultural advantages, strategic platform targeting, and immersive recruitment experiences, we transform the narrative around working as a Data Scientist in Russia. We move beyond generic job postings to create an employer brand that resonates with data professionals seeking meaningful impact in one of the world's most rapidly evolving technology markets.</w:t>
      </w:r>
    </w:p>
    <w:p>
      <w:pPr>
        <w:pStyle w:val="BodyText"/>
      </w:pPr>
      <w:r>
        <w:t xml:space="preserve">The success of this Marketing Plan will directly contribute to our mission of establishing a world-class Data Science team in Russia Moscow—a critical asset for driving innovation across all our business units. As we execute this strategy, we'll continuously refine our approach based on Moscow market feedback, ensuring maximum effectiveness in securing top talent. Ultimately, this initiative positions us not just as an employer, but as a pivotal player shaping the future of data science in Russia.</w:t>
      </w:r>
    </w:p>
    <w:p>
      <w:pPr>
        <w:pStyle w:val="BodyText"/>
      </w:pPr>
      <w:r>
        <w:rPr>
          <w:bCs/>
          <w:b/>
        </w:rPr>
        <w:t xml:space="preserve">Marketing Plan</w:t>
      </w:r>
      <w:r>
        <w:t xml:space="preserve"> </w:t>
      </w:r>
      <w:r>
        <w:t xml:space="preserve">for Data Scientist recruitment is now operational. We expect to fill 15 high-value Data Scientist roles within Moscow by Q4 2024, with projected team growth reaching 30 specialists by end of 2025—solidifying our leadership position in the Russia Moscow data science landscape.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Data Scientist Recruitment in Russia Moscow</dc:title>
  <dc:creator/>
  <dc:language>en</dc:language>
  <cp:keywords/>
  <dcterms:created xsi:type="dcterms:W3CDTF">2026-07-23T06:48:00Z</dcterms:created>
  <dcterms:modified xsi:type="dcterms:W3CDTF">2026-07-23T06:48:00Z</dcterms:modified>
</cp:coreProperties>
</file>

<file path=docProps/custom.xml><?xml version="1.0" encoding="utf-8"?>
<Properties xmlns="http://schemas.openxmlformats.org/officeDocument/2006/custom-properties" xmlns:vt="http://schemas.openxmlformats.org/officeDocument/2006/docPropsVTypes"/>
</file>