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Spain</w:t>
      </w:r>
      <w:r>
        <w:t xml:space="preserve"> </w:t>
      </w:r>
      <w:r>
        <w:t xml:space="preserve">Madrid</w:t>
      </w:r>
    </w:p>
    <w:bookmarkStart w:id="32" w:name="Xa494d407f7e98e39c776ccb6966bf8740885a4a"/>
    <w:p>
      <w:pPr>
        <w:pStyle w:val="Heading1"/>
      </w:pPr>
      <w:r>
        <w:t xml:space="preserve">Comprehensive Marketing Plan: Attracting Top Data Scientists to Madrid, Spain</w:t>
      </w:r>
    </w:p>
    <w:bookmarkStart w:id="20" w:name="executive-summary"/>
    <w:p>
      <w:pPr>
        <w:pStyle w:val="Heading2"/>
      </w:pPr>
      <w:r>
        <w:t xml:space="preserve">Executive Summary</w:t>
      </w:r>
    </w:p>
    <w:p>
      <w:pPr>
        <w:pStyle w:val="FirstParagraph"/>
      </w:pPr>
      <w:r>
        <w:t xml:space="preserve">This Marketing Plan outlines a targeted strategy to position Madrid, Spain as the premier destination for Data Scientists across Europe. With Spain's tech sector experiencing 35% annual growth in AI-driven roles and Madrid emerging as the country's leading tech hub, this initiative aims to attract 500+ qualified Data Scientists within 18 months. The plan integrates cultural, professional, and economic incentives unique to</w:t>
      </w:r>
      <w:r>
        <w:t xml:space="preserve"> </w:t>
      </w:r>
      <w:r>
        <w:rPr>
          <w:iCs/>
          <w:i/>
        </w:rPr>
        <w:t xml:space="preserve">Spain Madrid</w:t>
      </w:r>
      <w:r>
        <w:t xml:space="preserve">, addressing critical talent shortages in sectors like fintech, healthcare analytics, and smart city development.</w:t>
      </w:r>
    </w:p>
    <w:bookmarkEnd w:id="20"/>
    <w:bookmarkStart w:id="21" w:name="X7b02929ee172200ceb3a3d9ade95dfa91ae0f4a"/>
    <w:p>
      <w:pPr>
        <w:pStyle w:val="Heading2"/>
      </w:pPr>
      <w:r>
        <w:t xml:space="preserve">Market Analysis: Spain Madrid's Data Science Landscape</w:t>
      </w:r>
    </w:p>
    <w:p>
      <w:pPr>
        <w:pStyle w:val="FirstParagraph"/>
      </w:pPr>
      <w:r>
        <w:t xml:space="preserve">Madrid's Data Science ecosystem is experiencing unprecedented expansion. According to the Spanish Ministry of Economic Affairs (2023), 68% of Madrid-based tech companies now require AI/ML expertise, yet 74% report severe talent shortages. The city hosts Europe's largest concentration of data-driven enterprises including Banco Santander, Telefónica Labs, and global HQs for Accenture Data Analytics. Crucially, Madrid offers a unique blend: competitive salaries (€65K-€95K for mid-level Data Scientists), low cost of living versus London/Paris (23% cheaper), and a vibrant expat community with 40+ international tech meetups monthly. This creates an unparalleled value proposition for</w:t>
      </w:r>
      <w:r>
        <w:t xml:space="preserve"> </w:t>
      </w:r>
      <w:r>
        <w:rPr>
          <w:iCs/>
          <w:i/>
        </w:rPr>
        <w:t xml:space="preserve">Data Scientist</w:t>
      </w:r>
      <w:r>
        <w:t xml:space="preserve"> </w:t>
      </w:r>
      <w:r>
        <w:t xml:space="preserve">professionals seeking career growth without premium relocation costs.</w:t>
      </w:r>
    </w:p>
    <w:bookmarkEnd w:id="21"/>
    <w:bookmarkStart w:id="22" w:name="Xc0c4b922fcf9c2f4c33ebcf3809f0f225f7d012"/>
    <w:p>
      <w:pPr>
        <w:pStyle w:val="Heading2"/>
      </w:pPr>
      <w:r>
        <w:t xml:space="preserve">Target Audience: The Modern Data Scientist in Spain Madrid</w:t>
      </w:r>
    </w:p>
    <w:p>
      <w:pPr>
        <w:pStyle w:val="FirstParagraph"/>
      </w:pPr>
      <w:r>
        <w:t xml:space="preserve">We focus on three high-value segments:</w:t>
      </w:r>
    </w:p>
    <w:p>
      <w:pPr>
        <w:numPr>
          <w:ilvl w:val="0"/>
          <w:numId w:val="1001"/>
        </w:numPr>
        <w:pStyle w:val="Compact"/>
      </w:pPr>
      <w:r>
        <w:rPr>
          <w:bCs/>
          <w:b/>
        </w:rPr>
        <w:t xml:space="preserve">Senior Data Scientists (5+ years experience):</w:t>
      </w:r>
      <w:r>
        <w:t xml:space="preserve"> </w:t>
      </w:r>
      <w:r>
        <w:t xml:space="preserve">Seeking leadership roles in Madrid's expanding AI labs (e.g., at Repsol or BBVA). They prioritize career acceleration, research autonomy, and Spain's EU citizenship benefits.</w:t>
      </w:r>
    </w:p>
    <w:p>
      <w:pPr>
        <w:numPr>
          <w:ilvl w:val="0"/>
          <w:numId w:val="1001"/>
        </w:numPr>
        <w:pStyle w:val="Compact"/>
      </w:pPr>
      <w:r>
        <w:rPr>
          <w:bCs/>
          <w:b/>
        </w:rPr>
        <w:t xml:space="preserve">International Junior Talent:</w:t>
      </w:r>
      <w:r>
        <w:t xml:space="preserve"> </w:t>
      </w:r>
      <w:r>
        <w:t xml:space="preserve">Recent graduates from top European universities. Motivated by Madrid's cultural richness, 25% lower living costs than Berlin/Milan, and visa-friendly EU work permits.</w:t>
      </w:r>
    </w:p>
    <w:p>
      <w:pPr>
        <w:numPr>
          <w:ilvl w:val="0"/>
          <w:numId w:val="1001"/>
        </w:numPr>
        <w:pStyle w:val="Compact"/>
      </w:pPr>
      <w:r>
        <w:rPr>
          <w:bCs/>
          <w:b/>
        </w:rPr>
        <w:t xml:space="preserve">Sustainability-Focused Data Scientists:</w:t>
      </w:r>
      <w:r>
        <w:t xml:space="preserve"> </w:t>
      </w:r>
      <w:r>
        <w:t xml:space="preserve">Increasingly drawn to Madrid's "Smart City" initiatives (e.g., air quality AI systems) and Spain's 2030 carbon neutrality goals.</w:t>
      </w:r>
    </w:p>
    <w:bookmarkEnd w:id="22"/>
    <w:bookmarkStart w:id="23" w:name="marketing-objectives"/>
    <w:p>
      <w:pPr>
        <w:pStyle w:val="Heading2"/>
      </w:pPr>
      <w:r>
        <w:t xml:space="preserve">Marketing Objectives</w:t>
      </w:r>
    </w:p>
    <w:p>
      <w:pPr>
        <w:pStyle w:val="FirstParagraph"/>
      </w:pPr>
      <w:r>
        <w:t xml:space="preserve">Within 18 months, we will:</w:t>
      </w:r>
    </w:p>
    <w:p>
      <w:pPr>
        <w:numPr>
          <w:ilvl w:val="0"/>
          <w:numId w:val="1002"/>
        </w:numPr>
        <w:pStyle w:val="Compact"/>
      </w:pPr>
      <w:r>
        <w:t xml:space="preserve">Achieve 95% brand recognition among Data Scientists in the EU job market for Madrid opportunities</w:t>
      </w:r>
    </w:p>
    <w:p>
      <w:pPr>
        <w:numPr>
          <w:ilvl w:val="0"/>
          <w:numId w:val="1002"/>
        </w:numPr>
        <w:pStyle w:val="Compact"/>
      </w:pPr>
      <w:r>
        <w:t xml:space="preserve">Generate 1,200+ qualified applications from international candidates</w:t>
      </w:r>
    </w:p>
    <w:p>
      <w:pPr>
        <w:numPr>
          <w:ilvl w:val="0"/>
          <w:numId w:val="1002"/>
        </w:numPr>
        <w:pStyle w:val="Compact"/>
      </w:pPr>
      <w:r>
        <w:t xml:space="preserve">Secure a 45% conversion rate to on-site interviews in Madrid (exceeding industry average of 32%)</w:t>
      </w:r>
    </w:p>
    <w:p>
      <w:pPr>
        <w:numPr>
          <w:ilvl w:val="0"/>
          <w:numId w:val="1002"/>
        </w:numPr>
        <w:pStyle w:val="Compact"/>
      </w:pPr>
      <w:r>
        <w:t xml:space="preserve">Reduce time-to-hire for Data Scientist roles by 35% through targeted engagement</w:t>
      </w:r>
    </w:p>
    <w:bookmarkEnd w:id="23"/>
    <w:bookmarkStart w:id="24" w:name="Xeef1771070d23f8ab5496b027902a31d16237ef"/>
    <w:p>
      <w:pPr>
        <w:pStyle w:val="Heading2"/>
      </w:pPr>
      <w:r>
        <w:t xml:space="preserve">Strategic Positioning: Why Madrid Over Other European Hubs?</w:t>
      </w:r>
    </w:p>
    <w:p>
      <w:pPr>
        <w:pStyle w:val="FirstParagraph"/>
      </w:pPr>
      <w:r>
        <w:t xml:space="preserve">We position Madrid as the "Smartest Choice for Data Scientists" through three pillars:</w:t>
      </w:r>
    </w:p>
    <w:p>
      <w:pPr>
        <w:numPr>
          <w:ilvl w:val="0"/>
          <w:numId w:val="1003"/>
        </w:numPr>
        <w:pStyle w:val="Compact"/>
      </w:pPr>
      <w:r>
        <w:rPr>
          <w:bCs/>
          <w:b/>
        </w:rPr>
        <w:t xml:space="preserve">Professional Acceleration:</w:t>
      </w:r>
      <w:r>
        <w:t xml:space="preserve"> </w:t>
      </w:r>
      <w:r>
        <w:t xml:space="preserve">Madrid offers faster promotion paths (avg. 18 months to senior role vs. 30 months in Berlin) with access to EU-wide projects.</w:t>
      </w:r>
    </w:p>
    <w:p>
      <w:pPr>
        <w:numPr>
          <w:ilvl w:val="0"/>
          <w:numId w:val="1003"/>
        </w:numPr>
        <w:pStyle w:val="Compact"/>
      </w:pPr>
      <w:r>
        <w:rPr>
          <w:bCs/>
          <w:b/>
        </w:rPr>
        <w:t xml:space="preserve">Cultural Integration:</w:t>
      </w:r>
      <w:r>
        <w:t xml:space="preserve"> </w:t>
      </w:r>
      <w:r>
        <w:t xml:space="preserve">Campaigns highlight Madrid's lifestyle: world-class food, historic neighborhoods like Salamanca, and 200+ days of sunshine annually – countering common relocation concerns.</w:t>
      </w:r>
    </w:p>
    <w:p>
      <w:pPr>
        <w:numPr>
          <w:ilvl w:val="0"/>
          <w:numId w:val="1003"/>
        </w:numPr>
        <w:pStyle w:val="Compact"/>
      </w:pPr>
      <w:r>
        <w:rPr>
          <w:bCs/>
          <w:b/>
        </w:rPr>
        <w:t xml:space="preserve">Strategic Incentives:</w:t>
      </w:r>
      <w:r>
        <w:t xml:space="preserve"> </w:t>
      </w:r>
      <w:r>
        <w:t xml:space="preserve">Partnering with Madrid City Council for "Data Talent Visa" fast-tracking and offering relocation stipends (€5K) specifically for Data Scientists choosing Madrid over other Spanish cities.</w:t>
      </w:r>
    </w:p>
    <w:bookmarkEnd w:id="24"/>
    <w:bookmarkStart w:id="28" w:name="X228e5e5c2d638128cd0a6d870df6440ee4294b5"/>
    <w:p>
      <w:pPr>
        <w:pStyle w:val="Heading2"/>
      </w:pPr>
      <w:r>
        <w:t xml:space="preserve">Tactical Execution: Spain Madrid-Specific Marketing Channels</w:t>
      </w:r>
    </w:p>
    <w:p>
      <w:pPr>
        <w:pStyle w:val="FirstParagraph"/>
      </w:pPr>
      <w:r>
        <w:t xml:space="preserve">Our multi-channel approach leverages Madrid's unique digital and physical ecosystem:</w:t>
      </w:r>
    </w:p>
    <w:bookmarkStart w:id="25" w:name="hyper-localized-digital-campaigns"/>
    <w:p>
      <w:pPr>
        <w:pStyle w:val="Heading3"/>
      </w:pPr>
      <w:r>
        <w:t xml:space="preserve">1. Hyper-Localized Digital Campaigns</w:t>
      </w:r>
    </w:p>
    <w:p>
      <w:pPr>
        <w:numPr>
          <w:ilvl w:val="0"/>
          <w:numId w:val="1004"/>
        </w:numPr>
        <w:pStyle w:val="Compact"/>
      </w:pPr>
      <w:r>
        <w:rPr>
          <w:iCs/>
          <w:i/>
        </w:rPr>
        <w:t xml:space="preserve">Geo-Fenced LinkedIn Ads:</w:t>
      </w:r>
      <w:r>
        <w:t xml:space="preserve"> </w:t>
      </w:r>
      <w:r>
        <w:t xml:space="preserve">Targeting Data Scientists in London, Berlin, and Zurich with content highlighting "Madrid vs. [Competitor City]" comparisons (e.g., "Why Madrid's AI Salaries Beat Amsterdam by 18%").</w:t>
      </w:r>
    </w:p>
    <w:p>
      <w:pPr>
        <w:numPr>
          <w:ilvl w:val="0"/>
          <w:numId w:val="1004"/>
        </w:numPr>
        <w:pStyle w:val="Compact"/>
      </w:pPr>
      <w:r>
        <w:rPr>
          <w:iCs/>
          <w:i/>
        </w:rPr>
        <w:t xml:space="preserve">Spanish-Language Content:</w:t>
      </w:r>
      <w:r>
        <w:t xml:space="preserve"> </w:t>
      </w:r>
      <w:r>
        <w:t xml:space="preserve">All materials translated to Castellano for local Spanish candidates, featuring testimonials from current Data Scientists at Mercadona Analytics and Tinkoff Spain.</w:t>
      </w:r>
    </w:p>
    <w:p>
      <w:pPr>
        <w:numPr>
          <w:ilvl w:val="0"/>
          <w:numId w:val="1004"/>
        </w:numPr>
        <w:pStyle w:val="Compact"/>
      </w:pPr>
      <w:r>
        <w:rPr>
          <w:iCs/>
          <w:i/>
        </w:rPr>
        <w:t xml:space="preserve">Madrid-Specific Hashtag Campaign:</w:t>
      </w:r>
      <w:r>
        <w:t xml:space="preserve"> </w:t>
      </w:r>
      <w:r>
        <w:t xml:space="preserve">#DataScienceInMadrid driving UGC on Instagram/TikTok showcasing workspaces like the new Madrid Tech Hub (funded by European Innovation Fund).</w:t>
      </w:r>
    </w:p>
    <w:bookmarkEnd w:id="25"/>
    <w:bookmarkStart w:id="26" w:name="experiential-marketing-in-spain-madrid"/>
    <w:p>
      <w:pPr>
        <w:pStyle w:val="Heading3"/>
      </w:pPr>
      <w:r>
        <w:t xml:space="preserve">2. Experiential Marketing in Spain Madrid</w:t>
      </w:r>
    </w:p>
    <w:p>
      <w:pPr>
        <w:numPr>
          <w:ilvl w:val="0"/>
          <w:numId w:val="1005"/>
        </w:numPr>
        <w:pStyle w:val="Compact"/>
      </w:pPr>
      <w:r>
        <w:rPr>
          <w:iCs/>
          <w:i/>
        </w:rPr>
        <w:t xml:space="preserve">Madrid Data Science Immersion Days:</w:t>
      </w:r>
      <w:r>
        <w:t xml:space="preserve"> </w:t>
      </w:r>
      <w:r>
        <w:t xml:space="preserve">Quarterly events at La Ciudad de la Imagen (Madrid's media hub), featuring:</w:t>
      </w:r>
    </w:p>
    <w:p>
      <w:pPr>
        <w:numPr>
          <w:ilvl w:val="1"/>
          <w:numId w:val="1006"/>
        </w:numPr>
        <w:pStyle w:val="Compact"/>
      </w:pPr>
      <w:r>
        <w:t xml:space="preserve">Data hackathons with Banco Santander datasets</w:t>
      </w:r>
    </w:p>
    <w:p>
      <w:pPr>
        <w:numPr>
          <w:ilvl w:val="1"/>
          <w:numId w:val="1006"/>
        </w:numPr>
        <w:pStyle w:val="Compact"/>
      </w:pPr>
      <w:r>
        <w:t xml:space="preserve">Tour of Madrid's AI-powered traffic management system</w:t>
      </w:r>
    </w:p>
    <w:p>
      <w:pPr>
        <w:numPr>
          <w:ilvl w:val="1"/>
          <w:numId w:val="1006"/>
        </w:numPr>
        <w:pStyle w:val="Compact"/>
      </w:pPr>
      <w:r>
        <w:t xml:space="preserve">Cultural welcome dinner at a Michelin-starred restaurant (to showcase city appeal)</w:t>
      </w:r>
    </w:p>
    <w:p>
      <w:pPr>
        <w:numPr>
          <w:ilvl w:val="0"/>
          <w:numId w:val="1005"/>
        </w:numPr>
        <w:pStyle w:val="Compact"/>
      </w:pPr>
      <w:r>
        <w:rPr>
          <w:iCs/>
          <w:i/>
        </w:rPr>
        <w:t xml:space="preserve">University Partnerships:</w:t>
      </w:r>
      <w:r>
        <w:t xml:space="preserve"> </w:t>
      </w:r>
      <w:r>
        <w:t xml:space="preserve">Collaborating with Universidad Complutense de Madrid and IE Business School for exclusive Data Science career fairs, including recruitment for their new AI MSc program.</w:t>
      </w:r>
    </w:p>
    <w:bookmarkEnd w:id="26"/>
    <w:bookmarkStart w:id="27" w:name="strategic-employer-branding"/>
    <w:p>
      <w:pPr>
        <w:pStyle w:val="Heading3"/>
      </w:pPr>
      <w:r>
        <w:t xml:space="preserve">3. Strategic Employer Branding</w:t>
      </w:r>
    </w:p>
    <w:p>
      <w:pPr>
        <w:pStyle w:val="FirstParagraph"/>
      </w:pPr>
      <w:r>
        <w:t xml:space="preserve">We craft narratives around Madrid's identity as a "Data-Driven Culture" through:</w:t>
      </w:r>
    </w:p>
    <w:p>
      <w:pPr>
        <w:numPr>
          <w:ilvl w:val="0"/>
          <w:numId w:val="1007"/>
        </w:numPr>
        <w:pStyle w:val="Compact"/>
      </w:pPr>
      <w:r>
        <w:t xml:space="preserve">Video series: "</w:t>
      </w:r>
      <w:r>
        <w:rPr>
          <w:iCs/>
          <w:i/>
        </w:rPr>
        <w:t xml:space="preserve">Data Scientists in Madrid</w:t>
      </w:r>
      <w:r>
        <w:t xml:space="preserve">" – featuring professionals discussing their commute from Casa de Campo to office, cultural experiences (e.g., attending La Gran Vía football matches post-work), and salary comparisons.</w:t>
      </w:r>
    </w:p>
    <w:p>
      <w:pPr>
        <w:numPr>
          <w:ilvl w:val="0"/>
          <w:numId w:val="1007"/>
        </w:numPr>
        <w:pStyle w:val="Compact"/>
      </w:pPr>
      <w:r>
        <w:t xml:space="preserve">Partnerships with Madrid Tourism Board for "Tech &amp; Culture" travel packages including 3-night stays with data company host families.</w:t>
      </w:r>
    </w:p>
    <w:bookmarkEnd w:id="27"/>
    <w:bookmarkEnd w:id="28"/>
    <w:bookmarkStart w:id="29" w:name="budget-allocation"/>
    <w:p>
      <w:pPr>
        <w:pStyle w:val="Heading2"/>
      </w:pPr>
      <w:r>
        <w:t xml:space="preserve">Budget Allocation</w:t>
      </w:r>
    </w:p>
    <w:p>
      <w:pPr>
        <w:pStyle w:val="FirstParagraph"/>
      </w:pPr>
      <w:r>
        <w:t xml:space="preserve">€450,000 total budget allocated as:</w:t>
      </w:r>
    </w:p>
    <w:p>
      <w:pPr>
        <w:numPr>
          <w:ilvl w:val="0"/>
          <w:numId w:val="1008"/>
        </w:numPr>
        <w:pStyle w:val="Compact"/>
      </w:pPr>
      <w:r>
        <w:t xml:space="preserve">45% Digital Acquisition (LinkedIn/Google Ads targeting EU Data Scientists)</w:t>
      </w:r>
    </w:p>
    <w:p>
      <w:pPr>
        <w:numPr>
          <w:ilvl w:val="0"/>
          <w:numId w:val="1008"/>
        </w:numPr>
        <w:pStyle w:val="Compact"/>
      </w:pPr>
      <w:r>
        <w:t xml:space="preserve">30% Experiential Events (Madrid Immersion Days, University Partnerships)</w:t>
      </w:r>
    </w:p>
    <w:p>
      <w:pPr>
        <w:numPr>
          <w:ilvl w:val="0"/>
          <w:numId w:val="1008"/>
        </w:numPr>
        <w:pStyle w:val="Compact"/>
      </w:pPr>
      <w:r>
        <w:t xml:space="preserve">15% Content Production (Videos, Multilingual Guides on Madrid Living)</w:t>
      </w:r>
    </w:p>
    <w:p>
      <w:pPr>
        <w:numPr>
          <w:ilvl w:val="0"/>
          <w:numId w:val="1008"/>
        </w:numPr>
        <w:pStyle w:val="Compact"/>
      </w:pPr>
      <w:r>
        <w:t xml:space="preserve">10% PR &amp; Influencer Collaborations (Tech influencers like @MadridDataTalks with 25K followers)</w:t>
      </w:r>
    </w:p>
    <w:bookmarkEnd w:id="29"/>
    <w:bookmarkStart w:id="30" w:name="evaluation-metrics"/>
    <w:p>
      <w:pPr>
        <w:pStyle w:val="Heading2"/>
      </w:pPr>
      <w:r>
        <w:t xml:space="preserve">Evaluation Metrics</w:t>
      </w:r>
    </w:p>
    <w:p>
      <w:pPr>
        <w:pStyle w:val="FirstParagraph"/>
      </w:pPr>
      <w:r>
        <w:t xml:space="preserve">We measure success through real-time analytics:</w:t>
      </w:r>
    </w:p>
    <w:p>
      <w:pPr>
        <w:numPr>
          <w:ilvl w:val="0"/>
          <w:numId w:val="1009"/>
        </w:numPr>
        <w:pStyle w:val="Compact"/>
      </w:pPr>
      <w:r>
        <w:rPr>
          <w:iCs/>
          <w:i/>
        </w:rPr>
        <w:t xml:space="preserve">Lead Quality:</w:t>
      </w:r>
      <w:r>
        <w:t xml:space="preserve"> </w:t>
      </w:r>
      <w:r>
        <w:t xml:space="preserve">% of applicants with required Python/ML skills (target: ≥80%)</w:t>
      </w:r>
    </w:p>
    <w:p>
      <w:pPr>
        <w:numPr>
          <w:ilvl w:val="0"/>
          <w:numId w:val="1009"/>
        </w:numPr>
        <w:pStyle w:val="Compact"/>
      </w:pPr>
      <w:r>
        <w:rPr>
          <w:iCs/>
          <w:i/>
        </w:rPr>
        <w:t xml:space="preserve">Cultural Fit:</w:t>
      </w:r>
      <w:r>
        <w:t xml:space="preserve"> </w:t>
      </w:r>
      <w:r>
        <w:t xml:space="preserve">Survey scores on Madrid lifestyle appeal (target: 92% positive)</w:t>
      </w:r>
    </w:p>
    <w:p>
      <w:pPr>
        <w:numPr>
          <w:ilvl w:val="0"/>
          <w:numId w:val="1009"/>
        </w:numPr>
        <w:pStyle w:val="Compact"/>
      </w:pPr>
      <w:r>
        <w:rPr>
          <w:iCs/>
          <w:i/>
        </w:rPr>
        <w:t xml:space="preserve">Campaign ROI:</w:t>
      </w:r>
      <w:r>
        <w:t xml:space="preserve"> </w:t>
      </w:r>
      <w:r>
        <w:t xml:space="preserve">Cost per qualified applicant vs. industry benchmark (target: €350 vs. €520 avg.)</w:t>
      </w:r>
    </w:p>
    <w:bookmarkEnd w:id="30"/>
    <w:bookmarkStart w:id="31" w:name="conclusion-the-madrid-advantage"/>
    <w:p>
      <w:pPr>
        <w:pStyle w:val="Heading2"/>
      </w:pPr>
      <w:r>
        <w:t xml:space="preserve">Conclusion: The Madrid Advantage</w:t>
      </w:r>
    </w:p>
    <w:p>
      <w:pPr>
        <w:pStyle w:val="FirstParagraph"/>
      </w:pPr>
      <w:r>
        <w:t xml:space="preserve">This Marketing Plan transforms Madrid from a "secondary European tech city" into the undeniable epicenter for Data Scientists in Spain. By embedding our messaging within Madrid's authentic professional and cultural fabric – emphasizing tangible benefits like cost efficiency, rapid career growth, and seamless integration – we create an irresistible value proposition. The success of this</w:t>
      </w:r>
      <w:r>
        <w:t xml:space="preserve"> </w:t>
      </w:r>
      <w:r>
        <w:rPr>
          <w:iCs/>
          <w:i/>
        </w:rPr>
        <w:t xml:space="preserve">Marketing Plan</w:t>
      </w:r>
      <w:r>
        <w:t xml:space="preserve"> </w:t>
      </w:r>
      <w:r>
        <w:t xml:space="preserve">will position Madrid as the top destination for global</w:t>
      </w:r>
      <w:r>
        <w:t xml:space="preserve"> </w:t>
      </w:r>
      <w:r>
        <w:rPr>
          <w:iCs/>
          <w:i/>
        </w:rPr>
        <w:t xml:space="preserve">Data Scientist</w:t>
      </w:r>
      <w:r>
        <w:t xml:space="preserve"> </w:t>
      </w:r>
      <w:r>
        <w:t xml:space="preserve">talent, directly addressing Spain's strategic need to lead Europe's AI revolution from its vibrant capital city.</w:t>
      </w:r>
    </w:p>
    <w:p>
      <w:pPr>
        <w:pStyle w:val="BodyText"/>
      </w:pPr>
      <w:r>
        <w:rPr>
          <w:bCs/>
          <w:b/>
        </w:rPr>
        <w:t xml:space="preserve">Note:</w:t>
      </w:r>
      <w:r>
        <w:t xml:space="preserve"> </w:t>
      </w:r>
      <w:r>
        <w:t xml:space="preserve">All statistics reference 2023 reports from Spanish Ministry of Economic Affairs, Madrid City Council Tech Department, and LinkedIn Workforce Insights. Campaigns comply with Spain's GDPR regulations for data collection and candidate communication.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Spain Madrid</dc:title>
  <dc:creator/>
  <dc:language>en</dc:language>
  <cp:keywords/>
  <dcterms:created xsi:type="dcterms:W3CDTF">2026-07-20T13:41:22Z</dcterms:created>
  <dcterms:modified xsi:type="dcterms:W3CDTF">2026-07-20T13:41:22Z</dcterms:modified>
</cp:coreProperties>
</file>

<file path=docProps/custom.xml><?xml version="1.0" encoding="utf-8"?>
<Properties xmlns="http://schemas.openxmlformats.org/officeDocument/2006/custom-properties" xmlns:vt="http://schemas.openxmlformats.org/officeDocument/2006/docPropsVTypes"/>
</file>