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a6e84f22538fbf269990acc10cd9db54b13f3e"/>
    <w:p>
      <w:pPr>
        <w:pStyle w:val="Heading1"/>
      </w:pPr>
      <w:r>
        <w:t xml:space="preserve">Comprehensive Marketing Plan for Attracting Top-Tier Data Scientists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position Abu Dhabi as the premier hub for Data Scientist talent within the United Arab Emirates (UAE). As Abu Dhabi accelerates its Vision 2030 economic diversification strategy, demand for advanced analytics capabilities has surged across government entities, financial institutions, healthcare providers, and smart city initiatives. This</w:t>
      </w:r>
      <w:r>
        <w:t xml:space="preserve"> </w:t>
      </w:r>
      <w:r>
        <w:rPr>
          <w:iCs/>
          <w:i/>
        </w:rPr>
        <w:t xml:space="preserve">Marketing Plan</w:t>
      </w:r>
      <w:r>
        <w:t xml:space="preserve"> </w:t>
      </w:r>
      <w:r>
        <w:t xml:space="preserve">specifically targets high-caliber Data Scientists seeking to contribute to Abu Dhabi's digital transformation while leveraging the emirate's world-class infrastructure and quality-of-life advantages. We project a 40% increase in qualified Data Scientist candidates within 18 months through this integrated campaign.</w:t>
      </w:r>
    </w:p>
    <w:bookmarkEnd w:id="20"/>
    <w:bookmarkStart w:id="21" w:name="X21d8d946fb07985236d43d75efec8bebbd752e1"/>
    <w:p>
      <w:pPr>
        <w:pStyle w:val="Heading2"/>
      </w:pPr>
      <w:r>
        <w:t xml:space="preserve">Market Analysis: Abu Dhabi's Data Science Imperative</w:t>
      </w:r>
    </w:p>
    <w:p>
      <w:pPr>
        <w:pStyle w:val="FirstParagraph"/>
      </w:pPr>
      <w:r>
        <w:t xml:space="preserve">The United Arab Emirates Abu Dhabi is experiencing exponential growth in data-driven decision-making. With the Abu Dhabi Vision 2030 prioritizing AI and digital economy as key pillars, the emirate has launched initiatives like the</w:t>
      </w:r>
      <w:r>
        <w:t xml:space="preserve"> </w:t>
      </w:r>
      <w:r>
        <w:rPr>
          <w:iCs/>
          <w:i/>
        </w:rPr>
        <w:t xml:space="preserve">Abu Dhabi AI Strategy</w:t>
      </w:r>
      <w:r>
        <w:t xml:space="preserve"> </w:t>
      </w:r>
      <w:r>
        <w:t xml:space="preserve">and</w:t>
      </w:r>
      <w:r>
        <w:t xml:space="preserve"> </w:t>
      </w:r>
      <w:r>
        <w:rPr>
          <w:iCs/>
          <w:i/>
        </w:rPr>
        <w:t xml:space="preserve">National Data Ecosystem</w:t>
      </w:r>
      <w:r>
        <w:t xml:space="preserve">. Key sectors driving demand include:</w:t>
      </w:r>
    </w:p>
    <w:p>
      <w:pPr>
        <w:numPr>
          <w:ilvl w:val="0"/>
          <w:numId w:val="1001"/>
        </w:numPr>
        <w:pStyle w:val="Compact"/>
      </w:pPr>
      <w:r>
        <w:rPr>
          <w:bCs/>
          <w:b/>
        </w:rPr>
        <w:t xml:space="preserve">Government &amp; Public Sector:</w:t>
      </w:r>
      <w:r>
        <w:t xml:space="preserve"> </w:t>
      </w:r>
      <w:r>
        <w:t xml:space="preserve">Abu Dhabi government entities require Data Scientists to optimize public services through predictive analytics (e.g., traffic management, healthcare resource allocation).</w:t>
      </w:r>
    </w:p>
    <w:p>
      <w:pPr>
        <w:numPr>
          <w:ilvl w:val="0"/>
          <w:numId w:val="1001"/>
        </w:numPr>
        <w:pStyle w:val="Compact"/>
      </w:pPr>
      <w:r>
        <w:rPr>
          <w:bCs/>
          <w:b/>
        </w:rPr>
        <w:t xml:space="preserve">Fintech &amp; Banking:</w:t>
      </w:r>
      <w:r>
        <w:t xml:space="preserve"> </w:t>
      </w:r>
      <w:r>
        <w:t xml:space="preserve">ADNOC, Etihad Airways, and Abu Dhabi Commercial Bank are investing heavily in fraud detection and customer analytics.</w:t>
      </w:r>
    </w:p>
    <w:p>
      <w:pPr>
        <w:numPr>
          <w:ilvl w:val="0"/>
          <w:numId w:val="1001"/>
        </w:numPr>
        <w:pStyle w:val="Compact"/>
      </w:pPr>
      <w:r>
        <w:rPr>
          <w:bCs/>
          <w:b/>
        </w:rPr>
        <w:t xml:space="preserve">Healthcare Transformation:</w:t>
      </w:r>
      <w:r>
        <w:t xml:space="preserve"> </w:t>
      </w:r>
      <w:r>
        <w:t xml:space="preserve">The Abu Dhabi Health Services Company (SEHA) is implementing AI-powered diagnostics requiring specialized Data Scientists.</w:t>
      </w:r>
    </w:p>
    <w:p>
      <w:pPr>
        <w:pStyle w:val="FirstParagraph"/>
      </w:pPr>
      <w:r>
        <w:t xml:space="preserve">Despite this growth, 68% of Abu Dhabi-based organizations report critical shortages in Data Scientist talent (UAE Ministry of Economy, 2023). This gap represents a strategic opportunity for targeted marketing to position Abu Dhabi as the destination of choice for analytics professionals.</w:t>
      </w:r>
    </w:p>
    <w:bookmarkEnd w:id="21"/>
    <w:bookmarkStart w:id="22" w:name="X81c001b475e8f35a3ed1869e19f33e9efc59ae4"/>
    <w:p>
      <w:pPr>
        <w:pStyle w:val="Heading2"/>
      </w:pPr>
      <w:r>
        <w:t xml:space="preserve">Target Audience: Precision-Crafted Persona</w:t>
      </w:r>
    </w:p>
    <w:p>
      <w:pPr>
        <w:pStyle w:val="FirstParagraph"/>
      </w:pPr>
      <w:r>
        <w:t xml:space="preserve">This campaign focuses on three high-value segments:</w:t>
      </w:r>
    </w:p>
    <w:p>
      <w:pPr>
        <w:numPr>
          <w:ilvl w:val="0"/>
          <w:numId w:val="1002"/>
        </w:numPr>
        <w:pStyle w:val="Compact"/>
      </w:pPr>
      <w:r>
        <w:rPr>
          <w:bCs/>
          <w:b/>
        </w:rPr>
        <w:t xml:space="preserve">Senior Data Scientists (5+ years experience):</w:t>
      </w:r>
      <w:r>
        <w:t xml:space="preserve"> </w:t>
      </w:r>
      <w:r>
        <w:t xml:space="preserve">Seeking leadership roles in Abu Dhabi's strategic projects with competitive compensation packages (30% above GCC average).</w:t>
      </w:r>
    </w:p>
    <w:p>
      <w:pPr>
        <w:numPr>
          <w:ilvl w:val="0"/>
          <w:numId w:val="1002"/>
        </w:numPr>
        <w:pStyle w:val="Compact"/>
      </w:pPr>
      <w:r>
        <w:rPr>
          <w:bCs/>
          <w:b/>
        </w:rPr>
        <w:t xml:space="preserve">AI Research Specialists:</w:t>
      </w:r>
      <w:r>
        <w:t xml:space="preserve"> </w:t>
      </w:r>
      <w:r>
        <w:t xml:space="preserve">PhD holders from top global institutions targeting government-backed R&amp;D projects like the Abu Dhabi AI Center.</w:t>
      </w:r>
    </w:p>
    <w:p>
      <w:pPr>
        <w:numPr>
          <w:ilvl w:val="0"/>
          <w:numId w:val="1002"/>
        </w:numPr>
        <w:pStyle w:val="Compact"/>
      </w:pPr>
      <w:r>
        <w:rPr>
          <w:bCs/>
          <w:b/>
        </w:rPr>
        <w:t xml:space="preserve">Regional Talent Migration:</w:t>
      </w:r>
      <w:r>
        <w:t xml:space="preserve"> </w:t>
      </w:r>
      <w:r>
        <w:t xml:space="preserve">Data Scientists currently working in Dubai seeking Abu Dhabi's superior quality-of-life and lower cost of living while maintaining access to UAE-wide networks.</w:t>
      </w:r>
    </w:p>
    <w:bookmarkEnd w:id="22"/>
    <w:bookmarkStart w:id="23" w:name="marketing-objectives"/>
    <w:p>
      <w:pPr>
        <w:pStyle w:val="Heading2"/>
      </w:pPr>
      <w:r>
        <w:t xml:space="preserve">Marketing Objectives</w:t>
      </w:r>
    </w:p>
    <w:p>
      <w:pPr>
        <w:pStyle w:val="FirstParagraph"/>
      </w:pPr>
      <w:r>
        <w:t xml:space="preserve">We have established measurable goals aligned with Abu Dhabi's economic strategy:</w:t>
      </w:r>
    </w:p>
    <w:p>
      <w:pPr>
        <w:numPr>
          <w:ilvl w:val="0"/>
          <w:numId w:val="1003"/>
        </w:numPr>
        <w:pStyle w:val="Compact"/>
      </w:pPr>
      <w:r>
        <w:t xml:space="preserve">Secure 150+ qualified Data Scientist applications from international candidates within 12 months.</w:t>
      </w:r>
    </w:p>
    <w:p>
      <w:pPr>
        <w:numPr>
          <w:ilvl w:val="0"/>
          <w:numId w:val="1003"/>
        </w:numPr>
        <w:pStyle w:val="Compact"/>
      </w:pPr>
      <w:r>
        <w:t xml:space="preserve">Achieve 85% candidate satisfaction in employer branding perception (measured via post-hire surveys).</w:t>
      </w:r>
    </w:p>
    <w:p>
      <w:pPr>
        <w:numPr>
          <w:ilvl w:val="0"/>
          <w:numId w:val="1003"/>
        </w:numPr>
        <w:pStyle w:val="Compact"/>
      </w:pPr>
      <w:r>
        <w:t xml:space="preserve">Position Abu Dhabi as the #1 preferred destination for Data Scientists among GCC professionals (per LinkedIn Talent Insights).</w:t>
      </w:r>
    </w:p>
    <w:bookmarkEnd w:id="23"/>
    <w:bookmarkStart w:id="28" w:name="strategic-marketing-pillars"/>
    <w:p>
      <w:pPr>
        <w:pStyle w:val="Heading2"/>
      </w:pPr>
      <w:r>
        <w:t xml:space="preserve">Strategic Marketing Pillars</w:t>
      </w:r>
    </w:p>
    <w:p>
      <w:pPr>
        <w:pStyle w:val="FirstParagraph"/>
      </w:pPr>
      <w:r>
        <w:t xml:space="preserve">This integrated campaign employs four core pillars designed specifically for the Abu Dhabi context:</w:t>
      </w:r>
    </w:p>
    <w:bookmarkStart w:id="24" w:name="X0ea1afb14d6e223ced3d8f8489f49bcbc549af9"/>
    <w:p>
      <w:pPr>
        <w:pStyle w:val="Heading3"/>
      </w:pPr>
      <w:r>
        <w:t xml:space="preserve">Pillar 1: Abu Dhabi-Centric Value Proposition</w:t>
      </w:r>
    </w:p>
    <w:p>
      <w:pPr>
        <w:pStyle w:val="FirstParagraph"/>
      </w:pPr>
      <w:r>
        <w:t xml:space="preserve">We emphasize unique advantages unavailable elsewhere in the UAE:</w:t>
      </w:r>
    </w:p>
    <w:p>
      <w:pPr>
        <w:numPr>
          <w:ilvl w:val="0"/>
          <w:numId w:val="1004"/>
        </w:numPr>
        <w:pStyle w:val="Compact"/>
      </w:pPr>
      <w:r>
        <w:rPr>
          <w:bCs/>
          <w:b/>
        </w:rPr>
        <w:t xml:space="preserve">Government Partnership Access:</w:t>
      </w:r>
      <w:r>
        <w:t xml:space="preserve"> </w:t>
      </w:r>
      <w:r>
        <w:t xml:space="preserve">Highlight opportunities to work on national projects (e.g., ADNOC's AI-powered oilfield optimization).</w:t>
      </w:r>
    </w:p>
    <w:p>
      <w:pPr>
        <w:numPr>
          <w:ilvl w:val="0"/>
          <w:numId w:val="1004"/>
        </w:numPr>
        <w:pStyle w:val="Compact"/>
      </w:pPr>
      <w:r>
        <w:rPr>
          <w:bCs/>
          <w:b/>
        </w:rPr>
        <w:t xml:space="preserve">Lifestyle Premium:</w:t>
      </w:r>
      <w:r>
        <w:t xml:space="preserve"> </w:t>
      </w:r>
      <w:r>
        <w:t xml:space="preserve">Showcase Abu Dhabi's cultural richness, safety ratings (top 5 globally), and premium residential options near Masdar City.</w:t>
      </w:r>
    </w:p>
    <w:p>
      <w:pPr>
        <w:numPr>
          <w:ilvl w:val="0"/>
          <w:numId w:val="1004"/>
        </w:numPr>
        <w:pStyle w:val="Compact"/>
      </w:pPr>
      <w:r>
        <w:rPr>
          <w:bCs/>
          <w:b/>
        </w:rPr>
        <w:t xml:space="preserve">Visa &amp; Relocation Excellence:</w:t>
      </w:r>
      <w:r>
        <w:t xml:space="preserve"> </w:t>
      </w:r>
      <w:r>
        <w:t xml:space="preserve">Promote the UAE's streamlined Golden Visa for specialists (40% faster processing for AI professionals).</w:t>
      </w:r>
    </w:p>
    <w:bookmarkEnd w:id="24"/>
    <w:bookmarkStart w:id="25" w:name="X1c1b940c3ee9c51d7fb6589c5a41fbe3aef06dc"/>
    <w:p>
      <w:pPr>
        <w:pStyle w:val="Heading3"/>
      </w:pPr>
      <w:r>
        <w:t xml:space="preserve">Pillar 2: Digital-First Talent Acquisition</w:t>
      </w:r>
    </w:p>
    <w:p>
      <w:pPr>
        <w:pStyle w:val="FirstParagraph"/>
      </w:pPr>
      <w:r>
        <w:t xml:space="preserve">Leveraging Abu Dhabi's digital infrastructure:</w:t>
      </w:r>
    </w:p>
    <w:p>
      <w:pPr>
        <w:numPr>
          <w:ilvl w:val="0"/>
          <w:numId w:val="1005"/>
        </w:numPr>
        <w:pStyle w:val="Compact"/>
      </w:pPr>
      <w:r>
        <w:t xml:space="preserve">Geo-targeted LinkedIn campaigns focusing on "Data Scientist" job searches within UAE and key global hubs (Silicon Valley, Berlin, Singapore).</w:t>
      </w:r>
    </w:p>
    <w:p>
      <w:pPr>
        <w:numPr>
          <w:ilvl w:val="0"/>
          <w:numId w:val="1005"/>
        </w:numPr>
        <w:pStyle w:val="Compact"/>
      </w:pPr>
      <w:r>
        <w:t xml:space="preserve">Partnerships with top-tier universities (e.g., NYUAD, Khalifa University) for campus recruitment events.</w:t>
      </w:r>
    </w:p>
    <w:p>
      <w:pPr>
        <w:numPr>
          <w:ilvl w:val="0"/>
          <w:numId w:val="1005"/>
        </w:numPr>
        <w:pStyle w:val="Compact"/>
      </w:pPr>
      <w:r>
        <w:t xml:space="preserve">Dedicated landing page:</w:t>
      </w:r>
      <w:r>
        <w:t xml:space="preserve"> </w:t>
      </w:r>
      <w:r>
        <w:rPr>
          <w:iCs/>
          <w:i/>
        </w:rPr>
        <w:t xml:space="preserve">Abu DhabiDataScientists.gov.ae</w:t>
      </w:r>
      <w:r>
        <w:t xml:space="preserve"> </w:t>
      </w:r>
      <w:r>
        <w:t xml:space="preserve">featuring video testimonials from current Data Scientists working on Abu Dhabi projects.</w:t>
      </w:r>
    </w:p>
    <w:bookmarkEnd w:id="25"/>
    <w:bookmarkStart w:id="26" w:name="Xf56331bf2fc842ac63595d909e163b78dc41511"/>
    <w:p>
      <w:pPr>
        <w:pStyle w:val="Heading3"/>
      </w:pPr>
      <w:r>
        <w:t xml:space="preserve">Pillar 3: Community Building &amp; Thought Leadership</w:t>
      </w:r>
    </w:p>
    <w:p>
      <w:pPr>
        <w:pStyle w:val="FirstParagraph"/>
      </w:pPr>
      <w:r>
        <w:t xml:space="preserve">Fostering Abu Dhabi as a Data Science destination through:</w:t>
      </w:r>
    </w:p>
    <w:p>
      <w:pPr>
        <w:numPr>
          <w:ilvl w:val="0"/>
          <w:numId w:val="1006"/>
        </w:numPr>
        <w:pStyle w:val="Compact"/>
      </w:pPr>
      <w:r>
        <w:t xml:space="preserve">Hosting the annual "Abu Dhabi AI Summit" (co-sponsored with Mohamed bin Zayed University of Artificial Intelligence).</w:t>
      </w:r>
    </w:p>
    <w:p>
      <w:pPr>
        <w:numPr>
          <w:ilvl w:val="0"/>
          <w:numId w:val="1006"/>
        </w:numPr>
        <w:pStyle w:val="Compact"/>
      </w:pPr>
      <w:r>
        <w:t xml:space="preserve">Publishing case studies on how Data Scientists drive impact in Abu Dhabi's healthcare and energy sectors.</w:t>
      </w:r>
    </w:p>
    <w:p>
      <w:pPr>
        <w:numPr>
          <w:ilvl w:val="0"/>
          <w:numId w:val="1006"/>
        </w:numPr>
        <w:pStyle w:val="Compact"/>
      </w:pPr>
      <w:r>
        <w:t xml:space="preserve">Creating a LinkedIn community: "Data Scientists of Abu Dhabi" for networking and knowledge exchange.</w:t>
      </w:r>
    </w:p>
    <w:bookmarkEnd w:id="26"/>
    <w:bookmarkStart w:id="27" w:name="pillar-4-employer-branding-integration"/>
    <w:p>
      <w:pPr>
        <w:pStyle w:val="Heading3"/>
      </w:pPr>
      <w:r>
        <w:t xml:space="preserve">Pillar 4: Employer Branding Integration</w:t>
      </w:r>
    </w:p>
    <w:p>
      <w:pPr>
        <w:pStyle w:val="FirstParagraph"/>
      </w:pPr>
      <w:r>
        <w:t xml:space="preserve">We coordinate with leading organizations in United Arab Emirates Abu Dhabi to ensure consistent messaging:</w:t>
      </w:r>
    </w:p>
    <w:p>
      <w:pPr>
        <w:numPr>
          <w:ilvl w:val="0"/>
          <w:numId w:val="1007"/>
        </w:numPr>
        <w:pStyle w:val="Compact"/>
      </w:pPr>
      <w:r>
        <w:t xml:space="preserve">Developing standardized "Data Scientist Role Profiles" for Abu Dhabi-based employers.</w:t>
      </w:r>
    </w:p>
    <w:p>
      <w:pPr>
        <w:numPr>
          <w:ilvl w:val="0"/>
          <w:numId w:val="1007"/>
        </w:numPr>
        <w:pStyle w:val="Compact"/>
      </w:pPr>
      <w:r>
        <w:t xml:space="preserve">Training hiring managers on UAE cultural nuances specific to Data Scientist recruitment (e.g., communication styles, project management expectations).</w:t>
      </w:r>
    </w:p>
    <w:p>
      <w:pPr>
        <w:numPr>
          <w:ilvl w:val="0"/>
          <w:numId w:val="1007"/>
        </w:numPr>
        <w:pStyle w:val="Compact"/>
      </w:pPr>
      <w:r>
        <w:t xml:space="preserve">Co-branding campaigns with organizations like the Abu Dhabi Investment Office and Department of Economic Development.</w:t>
      </w:r>
    </w:p>
    <w:bookmarkEnd w:id="27"/>
    <w:bookmarkEnd w:id="28"/>
    <w:bookmarkStart w:id="29" w:name="budget-allocation-timeline"/>
    <w:p>
      <w:pPr>
        <w:pStyle w:val="Heading2"/>
      </w:pPr>
      <w:r>
        <w:t xml:space="preserve">Budget Allocation &amp; Timeline</w:t>
      </w:r>
    </w:p>
    <w:p>
      <w:pPr>
        <w:pStyle w:val="FirstParagraph"/>
      </w:pPr>
      <w:r>
        <w:t xml:space="preserve">Initial investment: AED 1.8 million (approx. $490,000) over 18 months:</w:t>
      </w:r>
    </w:p>
    <w:p>
      <w:pPr>
        <w:pStyle w:val="BodyText"/>
      </w:pPr>
      <w:r>
        <w:t xml:space="preserve">Initiative</w:t>
      </w:r>
    </w:p>
    <w:p>
      <w:pPr>
        <w:pStyle w:val="BodyText"/>
      </w:pPr>
      <w:r>
        <w:t xml:space="preserve">Cost (AED)</w:t>
      </w:r>
    </w:p>
    <w:p>
      <w:pPr>
        <w:pStyle w:val="BodyText"/>
      </w:pPr>
      <w:r>
        <w:t xml:space="preserve">Timeline</w:t>
      </w:r>
    </w:p>
    <w:p>
      <w:pPr>
        <w:pStyle w:val="BodyText"/>
      </w:pPr>
      <w:r>
        <w:t xml:space="preserve">Digital Campaigns &amp; SEO</w:t>
      </w:r>
    </w:p>
    <w:p>
      <w:pPr>
        <w:pStyle w:val="BodyText"/>
      </w:pPr>
      <w:r>
        <w:t xml:space="preserve">650,000</w:t>
      </w:r>
    </w:p>
    <w:p>
      <w:pPr>
        <w:pStyle w:val="BodyText"/>
      </w:pPr>
      <w:r>
        <w:t xml:space="preserve">Months 1-18</w:t>
      </w:r>
    </w:p>
    <w:p>
      <w:pPr>
        <w:pStyle w:val="BodyText"/>
      </w:pPr>
      <w:r>
        <w:t xml:space="preserve">Ai Summit &amp; Events</w:t>
      </w:r>
    </w:p>
    <w:p>
      <w:pPr>
        <w:pStyle w:val="BodyText"/>
      </w:pPr>
      <w:r>
        <w:t xml:space="preserve">420,000</w:t>
      </w:r>
    </w:p>
    <w:p>
      <w:pPr>
        <w:pStyle w:val="BodyText"/>
      </w:pPr>
      <w:r>
        <w:t xml:space="preserve">Total:</w:t>
      </w:r>
    </w:p>
    <w:p>
      <w:pPr>
        <w:pStyle w:val="BodyText"/>
      </w:pPr>
      <w:r>
        <w:t xml:space="preserve">1,850,000</w:t>
      </w:r>
    </w:p>
    <w:bookmarkEnd w:id="29"/>
    <w:bookmarkStart w:id="30" w:name="evaluation-metrics-kpis"/>
    <w:p>
      <w:pPr>
        <w:pStyle w:val="Heading2"/>
      </w:pPr>
      <w:r>
        <w:t xml:space="preserve">Evaluation Metrics &amp; KPIs</w:t>
      </w:r>
    </w:p>
    <w:p>
      <w:pPr>
        <w:pStyle w:val="FirstParagraph"/>
      </w:pPr>
      <w:r>
        <w:t xml:space="preserve">Success will be measured through three critical dimensions aligned with Abu Dhabi's strategic goals:</w:t>
      </w:r>
    </w:p>
    <w:p>
      <w:pPr>
        <w:numPr>
          <w:ilvl w:val="0"/>
          <w:numId w:val="1008"/>
        </w:numPr>
        <w:pStyle w:val="Compact"/>
      </w:pPr>
      <w:r>
        <w:rPr>
          <w:bCs/>
          <w:b/>
        </w:rPr>
        <w:t xml:space="preserve">Recruitment Metrics:</w:t>
      </w:r>
      <w:r>
        <w:t xml:space="preserve"> </w:t>
      </w:r>
      <w:r>
        <w:t xml:space="preserve">Target 100+ Data Scientists hired through this campaign (vs. 45 in previous year).</w:t>
      </w:r>
    </w:p>
    <w:p>
      <w:pPr>
        <w:numPr>
          <w:ilvl w:val="0"/>
          <w:numId w:val="1008"/>
        </w:numPr>
        <w:pStyle w:val="Compact"/>
      </w:pPr>
      <w:r>
        <w:rPr>
          <w:bCs/>
          <w:b/>
        </w:rPr>
        <w:t xml:space="preserve">Talent Retention Rate:</w:t>
      </w:r>
      <w:r>
        <w:t xml:space="preserve"> </w:t>
      </w:r>
      <w:r>
        <w:t xml:space="preserve">Minimum 90% retention at 12 months (exceeding UAE industry average of 78%).</w:t>
      </w:r>
    </w:p>
    <w:p>
      <w:pPr>
        <w:numPr>
          <w:ilvl w:val="0"/>
          <w:numId w:val="1008"/>
        </w:numPr>
        <w:pStyle w:val="Compact"/>
      </w:pPr>
      <w:r>
        <w:rPr>
          <w:bCs/>
          <w:b/>
        </w:rPr>
        <w:t xml:space="preserve">Brand Perception:</w:t>
      </w:r>
      <w:r>
        <w:t xml:space="preserve"> </w:t>
      </w:r>
      <w:r>
        <w:t xml:space="preserve">Achieve &gt;80% positive sentiment in "Abu Dhabi as Data Science Hub" surveys among target professionals.</w:t>
      </w:r>
    </w:p>
    <w:bookmarkEnd w:id="30"/>
    <w:bookmarkStart w:id="31" w:name="X29826c6fdf4d90ac10a78bc24d3aedbb9d01ae4"/>
    <w:p>
      <w:pPr>
        <w:pStyle w:val="Heading2"/>
      </w:pPr>
      <w:r>
        <w:t xml:space="preserve">Conclusion: Driving Abu Dhabi's Data Revolution</w:t>
      </w:r>
    </w:p>
    <w:p>
      <w:pPr>
        <w:pStyle w:val="FirstParagraph"/>
      </w:pPr>
      <w:r>
        <w:t xml:space="preserve">This comprehensive Marketing Plan transforms the narrative around the Data Scientist role in United Arab Emirates Abu Dhabi from "job opportunity" to "strategic career catalyst." By emphasizing Abu Dhabi's unique ecosystem of government backing, real-world impact on national initiatives, and unparalleled quality-of-life advantages, we position this emirate as the undisputed leader for analytics talent in the GCC. As Data Scientists increasingly seek purpose-driven work with tangible societal impact—a core pillar of Abu Dhabi's Vision 2030—this campaign delivers a compelling value proposition that directly addresses their professional aspirations while accelerating Abu Dhabi's journey toward becoming a global AI innovation hub.</w:t>
      </w:r>
    </w:p>
    <w:p>
      <w:pPr>
        <w:pStyle w:val="BodyText"/>
      </w:pPr>
      <w:r>
        <w:rPr>
          <w:bCs/>
          <w:b/>
        </w:rPr>
        <w:t xml:space="preserve">Implementation Note:</w:t>
      </w:r>
      <w:r>
        <w:t xml:space="preserve"> </w:t>
      </w:r>
      <w:r>
        <w:t xml:space="preserve">All marketing materials will be developed in English with Arabic translation options, respecting the UAE's cultural context. Campaigns will comply with Abu Dhabi's Talent Competitiveness Initiative requirements for foreign professionals.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Abu Dhabi, United Arab Emirates</dc:title>
  <dc:creator/>
  <dc:language>en</dc:language>
  <cp:keywords/>
  <dcterms:created xsi:type="dcterms:W3CDTF">2026-07-23T10:17:01Z</dcterms:created>
  <dcterms:modified xsi:type="dcterms:W3CDTF">2026-07-23T10:17:01Z</dcterms:modified>
</cp:coreProperties>
</file>

<file path=docProps/custom.xml><?xml version="1.0" encoding="utf-8"?>
<Properties xmlns="http://schemas.openxmlformats.org/officeDocument/2006/custom-properties" xmlns:vt="http://schemas.openxmlformats.org/officeDocument/2006/docPropsVTypes"/>
</file>