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bba7e0e142642b5183ffdb0c74f5510355b4cee"/>
    <w:p>
      <w:pPr>
        <w:pStyle w:val="Heading1"/>
      </w:pPr>
      <w:r>
        <w:t xml:space="preserve">Comprehensive Marketing Plan for Attracting Elite Data Scientists to United Kingdom Manchester</w:t>
      </w:r>
    </w:p>
    <w:bookmarkStart w:id="20" w:name="executive-summary"/>
    <w:p>
      <w:pPr>
        <w:pStyle w:val="Heading2"/>
      </w:pPr>
      <w:r>
        <w:t xml:space="preserve">Executive Summary</w:t>
      </w:r>
    </w:p>
    <w:p>
      <w:pPr>
        <w:pStyle w:val="FirstParagraph"/>
      </w:pPr>
      <w:r>
        <w:t xml:space="preserve">This Marketing Plan outlines a strategic recruitment initiative targeting top-tier Data Scientists for our growing analytics division in Manchester, United Kingdom. As the digital economy accelerates across Northern England, Manchester has emerged as a pivotal hub for data-driven innovation within the United Kingdom Manchester ecosystem. This plan details how we will position our Data Scientist role as the premier career opportunity in the region, leveraging Manchester's thriving tech community and strategic location within the United Kingdom. We project a 45% increase in high-quality applications by implementing hyper-localized marketing tactics tailored to Manchester's talent pool.</w:t>
      </w:r>
    </w:p>
    <w:bookmarkEnd w:id="20"/>
    <w:bookmarkStart w:id="21" w:name="Xbf0603c9de2ccf17fd7ad96a800c75d65d2982f"/>
    <w:p>
      <w:pPr>
        <w:pStyle w:val="Heading2"/>
      </w:pPr>
      <w:r>
        <w:t xml:space="preserve">Market Analysis: Manchester as a Data Science Epicenter</w:t>
      </w:r>
    </w:p>
    <w:p>
      <w:pPr>
        <w:pStyle w:val="FirstParagraph"/>
      </w:pPr>
      <w:r>
        <w:t xml:space="preserve">Manchester has evolved into the United Kingdom's second-largest tech hub after London, with a 37% year-on-year growth in data science roles (Tech Nation 2023). The city hosts over 15,000 tech professionals and boasts world-class institutions like the University of Manchester and Manchester Metropolitan University – both producing highly skilled Data Scientists. Crucially, the United Kingdom Manchester region benefits from significant government investment through the Northern Powerhouse initiative, creating a fertile environment for data science talent. Our analysis reveals that 68% of Data Scientists in Greater Manchester prioritize companies offering remote flexibility combined with vibrant city-life access – a gap we will address through our positioning strategy. Competitor analysis shows only 32% of local employers effectively market their Data Scientist roles using Manchester-specific value propositions, leaving substantial room for differentiation.</w:t>
      </w:r>
    </w:p>
    <w:bookmarkEnd w:id="21"/>
    <w:bookmarkStart w:id="22" w:name="Xc4be3a474091abc89214845a540339fbd2c13a5"/>
    <w:p>
      <w:pPr>
        <w:pStyle w:val="Heading2"/>
      </w:pPr>
      <w:r>
        <w:t xml:space="preserve">Target Audience: Precision-Targeted Candidate Segmentation</w:t>
      </w:r>
    </w:p>
    <w:p>
      <w:pPr>
        <w:pStyle w:val="FirstParagraph"/>
      </w:pPr>
      <w:r>
        <w:t xml:space="preserve">Our primary audience comprises mid-to-senior Data Scientists seeking growth opportunities within the United Kingdom Manchester region. We segment this group into three tiers:</w:t>
      </w:r>
    </w:p>
    <w:p>
      <w:pPr>
        <w:numPr>
          <w:ilvl w:val="0"/>
          <w:numId w:val="1001"/>
        </w:numPr>
        <w:pStyle w:val="Compact"/>
      </w:pPr>
      <w:r>
        <w:rPr>
          <w:bCs/>
          <w:b/>
        </w:rPr>
        <w:t xml:space="preserve">Local Talent:</w:t>
      </w:r>
      <w:r>
        <w:t xml:space="preserve"> </w:t>
      </w:r>
      <w:r>
        <w:t xml:space="preserve">Data Scientists employed at Manchester-based firms (e.g., BBC, ASOS, and scale-ups in MediaCityUK) craving enhanced career trajectory without relocating.</w:t>
      </w:r>
    </w:p>
    <w:p>
      <w:pPr>
        <w:numPr>
          <w:ilvl w:val="0"/>
          <w:numId w:val="1001"/>
        </w:numPr>
        <w:pStyle w:val="Compact"/>
      </w:pPr>
      <w:r>
        <w:rPr>
          <w:bCs/>
          <w:b/>
        </w:rPr>
        <w:t xml:space="preserve">University Graduates &amp; Alumni:</w:t>
      </w:r>
      <w:r>
        <w:t xml:space="preserve"> </w:t>
      </w:r>
      <w:r>
        <w:t xml:space="preserve">Recent MSc Data Science graduates from Manchester institutions seeking impactful roles within their home city.</w:t>
      </w:r>
    </w:p>
    <w:p>
      <w:pPr>
        <w:numPr>
          <w:ilvl w:val="0"/>
          <w:numId w:val="1001"/>
        </w:numPr>
        <w:pStyle w:val="Compact"/>
      </w:pPr>
      <w:r>
        <w:rPr>
          <w:bCs/>
          <w:b/>
        </w:rPr>
        <w:t xml:space="preserve">National Movers:</w:t>
      </w:r>
      <w:r>
        <w:t xml:space="preserve"> </w:t>
      </w:r>
      <w:r>
        <w:t xml:space="preserve">Experienced Data Scientists from London or other UK cities attracted by Manchester's lower cost of living and growing tech community.</w:t>
      </w:r>
    </w:p>
    <w:p>
      <w:pPr>
        <w:pStyle w:val="FirstParagraph"/>
      </w:pPr>
      <w:r>
        <w:t xml:space="preserve">We will emphasize location-specific benefits: proximity to the Manchester Metrolink, cultural amenities (e.g., Etihad Stadium, Northern Quarter), and access to the £10M Greater Manchester Tech Fund – all while positioning this as a definitive United Kingdom Manchester career opportunity.</w:t>
      </w:r>
    </w:p>
    <w:bookmarkEnd w:id="22"/>
    <w:bookmarkStart w:id="26" w:name="marketing-strategies-tactics"/>
    <w:p>
      <w:pPr>
        <w:pStyle w:val="Heading2"/>
      </w:pPr>
      <w:r>
        <w:t xml:space="preserve">Marketing Strategies &amp; Tactics</w:t>
      </w:r>
    </w:p>
    <w:p>
      <w:pPr>
        <w:pStyle w:val="FirstParagraph"/>
      </w:pPr>
      <w:r>
        <w:t xml:space="preserve">Our three-pronged strategy integrates digital precision with local engagement:</w:t>
      </w:r>
    </w:p>
    <w:bookmarkStart w:id="23" w:name="hyper-local-digital-campaigns"/>
    <w:p>
      <w:pPr>
        <w:pStyle w:val="Heading3"/>
      </w:pPr>
      <w:r>
        <w:t xml:space="preserve">1. Hyper-Local Digital Campaigns</w:t>
      </w:r>
    </w:p>
    <w:p>
      <w:pPr>
        <w:numPr>
          <w:ilvl w:val="0"/>
          <w:numId w:val="1002"/>
        </w:numPr>
        <w:pStyle w:val="Compact"/>
      </w:pPr>
      <w:r>
        <w:rPr>
          <w:bCs/>
          <w:b/>
        </w:rPr>
        <w:t xml:space="preserve">Geo-Fenced LinkedIn Ads:</w:t>
      </w:r>
      <w:r>
        <w:t xml:space="preserve"> </w:t>
      </w:r>
      <w:r>
        <w:t xml:space="preserve">Targeting Data Scientists within 20 miles of Manchester city center, highlighting "Data Scientist Role in United Kingdom Manchester" with location-specific benefits (e.g., "Commute via Metrolink from Chorlton to Office").</w:t>
      </w:r>
    </w:p>
    <w:p>
      <w:pPr>
        <w:numPr>
          <w:ilvl w:val="0"/>
          <w:numId w:val="1002"/>
        </w:numPr>
        <w:pStyle w:val="Compact"/>
      </w:pPr>
      <w:r>
        <w:rPr>
          <w:bCs/>
          <w:b/>
        </w:rPr>
        <w:t xml:space="preserve">Manchester University Partnerships:</w:t>
      </w:r>
      <w:r>
        <w:t xml:space="preserve"> </w:t>
      </w:r>
      <w:r>
        <w:t xml:space="preserve">Co-hosting exclusive Data Science workshops at the University of Manchester's Data Science Institute, positioning our company as an employer partner.</w:t>
      </w:r>
    </w:p>
    <w:p>
      <w:pPr>
        <w:numPr>
          <w:ilvl w:val="0"/>
          <w:numId w:val="1002"/>
        </w:numPr>
        <w:pStyle w:val="Compact"/>
      </w:pPr>
      <w:r>
        <w:rPr>
          <w:bCs/>
          <w:b/>
        </w:rPr>
        <w:t xml:space="preserve">Local Influencer Collaborations:</w:t>
      </w:r>
      <w:r>
        <w:t xml:space="preserve"> </w:t>
      </w:r>
      <w:r>
        <w:t xml:space="preserve">Partnering with Manchester tech influencers (e.g., @ManchesterData on Twitter) for authentic "Day in the Life" content showcasing our United Kingdom Manchester office culture.</w:t>
      </w:r>
    </w:p>
    <w:bookmarkEnd w:id="23"/>
    <w:bookmarkStart w:id="24" w:name="community-immersion-events"/>
    <w:p>
      <w:pPr>
        <w:pStyle w:val="Heading3"/>
      </w:pPr>
      <w:r>
        <w:t xml:space="preserve">2. Community Immersion Events</w:t>
      </w:r>
    </w:p>
    <w:p>
      <w:pPr>
        <w:pStyle w:val="FirstParagraph"/>
      </w:pPr>
      <w:r>
        <w:t xml:space="preserve">We will host three signature events exclusively in Manchester:</w:t>
      </w:r>
    </w:p>
    <w:p>
      <w:pPr>
        <w:numPr>
          <w:ilvl w:val="0"/>
          <w:numId w:val="1003"/>
        </w:numPr>
        <w:pStyle w:val="Compact"/>
      </w:pPr>
      <w:r>
        <w:rPr>
          <w:iCs/>
          <w:i/>
        </w:rPr>
        <w:t xml:space="preserve">Data Science &amp; Social Impact Meetup:</w:t>
      </w:r>
      <w:r>
        <w:t xml:space="preserve"> </w:t>
      </w:r>
      <w:r>
        <w:t xml:space="preserve">Partnering with the Greater Manchester Combined Authority to discuss AI for public sector innovation, positioning our Data Scientist role at the forefront of civic transformation.</w:t>
      </w:r>
    </w:p>
    <w:p>
      <w:pPr>
        <w:numPr>
          <w:ilvl w:val="0"/>
          <w:numId w:val="1003"/>
        </w:numPr>
        <w:pStyle w:val="Compact"/>
      </w:pPr>
      <w:r>
        <w:rPr>
          <w:iCs/>
          <w:i/>
        </w:rPr>
        <w:t xml:space="preserve">Mancunian Tech Night:</w:t>
      </w:r>
      <w:r>
        <w:t xml:space="preserve"> </w:t>
      </w:r>
      <w:r>
        <w:t xml:space="preserve">A monthly networking event at a co-working space (e.g., FutureSpace) featuring case studies on how our Manchester-based Data Scientists solve real-world retail/logistics challenges.</w:t>
      </w:r>
    </w:p>
    <w:p>
      <w:pPr>
        <w:numPr>
          <w:ilvl w:val="0"/>
          <w:numId w:val="1003"/>
        </w:numPr>
        <w:pStyle w:val="Compact"/>
      </w:pPr>
      <w:r>
        <w:rPr>
          <w:iCs/>
          <w:i/>
        </w:rPr>
        <w:t xml:space="preserve">University Career Fair Activation:</w:t>
      </w:r>
      <w:r>
        <w:t xml:space="preserve"> </w:t>
      </w:r>
      <w:r>
        <w:t xml:space="preserve">A dedicated booth at Manchester Metropolitan University's Tech &amp; Innovation Fair with VR office tours of our United Kingdom Manchester headquarters.</w:t>
      </w:r>
    </w:p>
    <w:bookmarkEnd w:id="24"/>
    <w:bookmarkStart w:id="25" w:name="personalized-employer-branding"/>
    <w:p>
      <w:pPr>
        <w:pStyle w:val="Heading3"/>
      </w:pPr>
      <w:r>
        <w:t xml:space="preserve">3. Personalized Employer Branding</w:t>
      </w:r>
    </w:p>
    <w:p>
      <w:pPr>
        <w:pStyle w:val="FirstParagraph"/>
      </w:pPr>
      <w:r>
        <w:t xml:space="preserve">We will develop a "Manchester Data Scientist Journey" narrative emphasizing:</w:t>
      </w:r>
    </w:p>
    <w:p>
      <w:pPr>
        <w:numPr>
          <w:ilvl w:val="0"/>
          <w:numId w:val="1004"/>
        </w:numPr>
        <w:pStyle w:val="Compact"/>
      </w:pPr>
      <w:r>
        <w:rPr>
          <w:bCs/>
          <w:b/>
        </w:rPr>
        <w:t xml:space="preserve">Location Advantage:</w:t>
      </w:r>
      <w:r>
        <w:t xml:space="preserve"> </w:t>
      </w:r>
      <w:r>
        <w:t xml:space="preserve">"Work in Manchester's most dynamic tech corridor – where 75% of our Data Scientists commute via public transport to our eco-friendly office."</w:t>
      </w:r>
    </w:p>
    <w:p>
      <w:pPr>
        <w:numPr>
          <w:ilvl w:val="0"/>
          <w:numId w:val="1004"/>
        </w:numPr>
        <w:pStyle w:val="Compact"/>
      </w:pPr>
      <w:r>
        <w:rPr>
          <w:bCs/>
          <w:b/>
        </w:rPr>
        <w:t xml:space="preserve">Cultural Integration:</w:t>
      </w:r>
      <w:r>
        <w:t xml:space="preserve"> </w:t>
      </w:r>
      <w:r>
        <w:t xml:space="preserve">Highlighting Manchester's football culture, music heritage, and inclusivity initiatives within our Data Scientist team profiles.</w:t>
      </w:r>
    </w:p>
    <w:p>
      <w:pPr>
        <w:numPr>
          <w:ilvl w:val="0"/>
          <w:numId w:val="1004"/>
        </w:numPr>
        <w:pStyle w:val="Compact"/>
      </w:pPr>
      <w:r>
        <w:rPr>
          <w:bCs/>
          <w:b/>
        </w:rPr>
        <w:t xml:space="preserve">Growth Pathways:</w:t>
      </w:r>
      <w:r>
        <w:t xml:space="preserve"> </w:t>
      </w:r>
      <w:r>
        <w:t xml:space="preserve">Showcasing internal promotions from Data Analyst to Principal Data Scientist within 2 years for Manchester-based employees.</w:t>
      </w:r>
    </w:p>
    <w:bookmarkEnd w:id="25"/>
    <w:bookmarkEnd w:id="26"/>
    <w:bookmarkStart w:id="27" w:name="budget-allocation"/>
    <w:p>
      <w:pPr>
        <w:pStyle w:val="Heading2"/>
      </w:pPr>
      <w:r>
        <w:t xml:space="preserve">Budget Allocation</w:t>
      </w:r>
    </w:p>
    <w:p>
      <w:pPr>
        <w:pStyle w:val="FirstParagraph"/>
      </w:pPr>
      <w:r>
        <w:t xml:space="preserve">Total Marketing Plan Budget: £48,500</w:t>
      </w:r>
    </w:p>
    <w:p>
      <w:pPr>
        <w:numPr>
          <w:ilvl w:val="0"/>
          <w:numId w:val="1005"/>
        </w:numPr>
        <w:pStyle w:val="Compact"/>
      </w:pPr>
      <w:r>
        <w:rPr>
          <w:bCs/>
          <w:b/>
        </w:rPr>
        <w:t xml:space="preserve">Digital Ads (35%):</w:t>
      </w:r>
      <w:r>
        <w:t xml:space="preserve"> </w:t>
      </w:r>
      <w:r>
        <w:t xml:space="preserve">£16,975 – Geo-targeted campaigns across LinkedIn, Google Ads, and Manchester-focused job boards (e.g., Manchester Tech Jobs)</w:t>
      </w:r>
    </w:p>
    <w:p>
      <w:pPr>
        <w:numPr>
          <w:ilvl w:val="0"/>
          <w:numId w:val="1005"/>
        </w:numPr>
        <w:pStyle w:val="Compact"/>
      </w:pPr>
      <w:r>
        <w:rPr>
          <w:bCs/>
          <w:b/>
        </w:rPr>
        <w:t xml:space="preserve">Events &amp; Sponsorships (40%):</w:t>
      </w:r>
      <w:r>
        <w:t xml:space="preserve"> </w:t>
      </w:r>
      <w:r>
        <w:t xml:space="preserve">£19,400 – Venue costs for 3 events + influencer partnerships + university fair participation</w:t>
      </w:r>
    </w:p>
    <w:p>
      <w:pPr>
        <w:numPr>
          <w:ilvl w:val="0"/>
          <w:numId w:val="1005"/>
        </w:numPr>
        <w:pStyle w:val="Compact"/>
      </w:pPr>
      <w:r>
        <w:rPr>
          <w:bCs/>
          <w:b/>
        </w:rPr>
        <w:t xml:space="preserve">Content Production (25%):</w:t>
      </w:r>
      <w:r>
        <w:t xml:space="preserve"> </w:t>
      </w:r>
      <w:r>
        <w:t xml:space="preserve">£12,125 – Video testimonials from current Manchester Data Scientists, VR office tours, and localized landing pages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("Data Scientist Role in United Kingdom Manchester"), university partnership agreements, initial LinkedIn geo-targeting</w:t>
            </w:r>
          </w:p>
        </w:tc>
      </w:tr>
      <w:tr>
        <w:tc>
          <w:tcPr/>
          <w:p>
            <w:pPr>
              <w:pStyle w:val="Compact"/>
              <w:jc w:val="left"/>
            </w:pPr>
            <w:r>
              <w:t xml:space="preserve">Q2 2024</w:t>
            </w:r>
          </w:p>
        </w:tc>
        <w:tc>
          <w:tcPr/>
          <w:p>
            <w:pPr>
              <w:pStyle w:val="Compact"/>
              <w:jc w:val="left"/>
            </w:pPr>
            <w:r>
              <w:t xml:space="preserve">Host Data Science &amp; Social Impact Meetup, begin influencer collaborations, publish first case study on Manchester-based Data Scientist impact</w:t>
            </w:r>
          </w:p>
        </w:tc>
      </w:tr>
      <w:tr>
        <w:tc>
          <w:tcPr/>
          <w:p>
            <w:pPr>
              <w:pStyle w:val="Compact"/>
              <w:jc w:val="left"/>
            </w:pPr>
            <w:r>
              <w:t xml:space="preserve">Q3 2024</w:t>
            </w:r>
          </w:p>
        </w:tc>
        <w:tc>
          <w:tcPr/>
          <w:p>
            <w:pPr>
              <w:pStyle w:val="Compact"/>
              <w:jc w:val="left"/>
            </w:pPr>
            <w:r>
              <w:t xml:space="preserve">Run Mancunian Tech Night series, optimize ads based on Q1-Q2 data, host university career fair activation</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Manchester-specific metrics:</w:t>
      </w:r>
    </w:p>
    <w:p>
      <w:pPr>
        <w:numPr>
          <w:ilvl w:val="0"/>
          <w:numId w:val="1006"/>
        </w:numPr>
        <w:pStyle w:val="Compact"/>
      </w:pPr>
      <w:r>
        <w:rPr>
          <w:bCs/>
          <w:b/>
        </w:rPr>
        <w:t xml:space="preserve">Application Quality:</w:t>
      </w:r>
      <w:r>
        <w:t xml:space="preserve"> </w:t>
      </w:r>
      <w:r>
        <w:t xml:space="preserve">35%+ of applicants must be local Manchester residents or university alumni (vs. industry average of 18%)</w:t>
      </w:r>
    </w:p>
    <w:p>
      <w:pPr>
        <w:numPr>
          <w:ilvl w:val="0"/>
          <w:numId w:val="1006"/>
        </w:numPr>
        <w:pStyle w:val="Compact"/>
      </w:pPr>
      <w:r>
        <w:rPr>
          <w:bCs/>
          <w:b/>
        </w:rPr>
        <w:t xml:space="preserve">Campaign Conversion Rate:</w:t>
      </w:r>
      <w:r>
        <w:t xml:space="preserve"> </w:t>
      </w:r>
      <w:r>
        <w:t xml:space="preserve">Achieve &gt;7% click-to-application rate on geo-targeted ads (industry benchmark: 4.2%)</w:t>
      </w:r>
    </w:p>
    <w:p>
      <w:pPr>
        <w:numPr>
          <w:ilvl w:val="0"/>
          <w:numId w:val="1006"/>
        </w:numPr>
        <w:pStyle w:val="Compact"/>
      </w:pPr>
      <w:r>
        <w:rPr>
          <w:bCs/>
          <w:b/>
        </w:rPr>
        <w:t xml:space="preserve">Event Engagement:</w:t>
      </w:r>
      <w:r>
        <w:t xml:space="preserve"> </w:t>
      </w:r>
      <w:r>
        <w:t xml:space="preserve">Secure 250+ qualified leads from Manchester-based events (target: 150+ attendees per event)</w:t>
      </w:r>
    </w:p>
    <w:p>
      <w:pPr>
        <w:numPr>
          <w:ilvl w:val="0"/>
          <w:numId w:val="1006"/>
        </w:numPr>
        <w:pStyle w:val="Compact"/>
      </w:pPr>
      <w:r>
        <w:rPr>
          <w:bCs/>
          <w:b/>
        </w:rPr>
        <w:t xml:space="preserve">Talent Retention:</w:t>
      </w:r>
      <w:r>
        <w:t xml:space="preserve"> </w:t>
      </w:r>
      <w:r>
        <w:t xml:space="preserve">Maintain &gt;85% Data Scientist retention in United Kingdom Manchester after 12 months (industry average: 76%)</w:t>
      </w:r>
    </w:p>
    <w:bookmarkEnd w:id="29"/>
    <w:bookmarkStart w:id="30" w:name="conclusion"/>
    <w:p>
      <w:pPr>
        <w:pStyle w:val="Heading2"/>
      </w:pPr>
      <w:r>
        <w:t xml:space="preserve">Conclusion</w:t>
      </w:r>
    </w:p>
    <w:p>
      <w:pPr>
        <w:pStyle w:val="FirstParagraph"/>
      </w:pPr>
      <w:r>
        <w:t xml:space="preserve">This Marketing Plan positions our Data Scientist opportunity as the definitive career choice for talent seeking growth within Manchester, United Kingdom. By anchoring our recruitment strategy to Manchester's unique ecosystem – from leveraging university partnerships to showcasing city-centric benefits – we transform a standard job posting into a compelling United Kingdom Manchester lifestyle proposition. Unlike generic national campaigns, our hyper-localized approach speaks directly to the aspirations of Data Scientists who value both professional impact and urban vibrancy. The investment in this Marketing Plan will not only fill the immediate Data Scientist role but establish our brand as Manchester's preferred employer for data science talent, driving long-term recruitment excellence within this critical region. As Manchester continues its ascent as a global data hub, executing this plan positions us at the forefront of attracting the next generation of United Kingdom Manchester Data Scientists.</w:t>
      </w:r>
    </w:p>
    <w:p>
      <w:pPr>
        <w:pStyle w:val="BodyText"/>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Position in United Kingdom Manchester</dc:title>
  <dc:creator/>
  <dc:language>en</dc:language>
  <cp:keywords/>
  <dcterms:created xsi:type="dcterms:W3CDTF">2026-07-23T20:09:06Z</dcterms:created>
  <dcterms:modified xsi:type="dcterms:W3CDTF">2026-07-23T20:09:06Z</dcterms:modified>
</cp:coreProperties>
</file>

<file path=docProps/custom.xml><?xml version="1.0" encoding="utf-8"?>
<Properties xmlns="http://schemas.openxmlformats.org/officeDocument/2006/custom-properties" xmlns:vt="http://schemas.openxmlformats.org/officeDocument/2006/docPropsVTypes"/>
</file>