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United</w:t>
      </w:r>
      <w:r>
        <w:t xml:space="preserve"> </w:t>
      </w:r>
      <w:r>
        <w:t xml:space="preserve">States</w:t>
      </w:r>
      <w:r>
        <w:t xml:space="preserve"> </w:t>
      </w:r>
      <w:r>
        <w:t xml:space="preserve">Houston</w:t>
      </w:r>
    </w:p>
    <w:bookmarkStart w:id="33" w:name="X5dfb95d2382c3e54e2a16c9e978eceee5e1aa82"/>
    <w:p>
      <w:pPr>
        <w:pStyle w:val="Heading1"/>
      </w:pPr>
      <w:r>
        <w:t xml:space="preserve">Marketing Plan: Establishing Houston as the Premier Hub for Data Science Talent in the United States</w:t>
      </w:r>
    </w:p>
    <w:bookmarkStart w:id="20" w:name="executive-summary"/>
    <w:p>
      <w:pPr>
        <w:pStyle w:val="Heading2"/>
      </w:pPr>
      <w:r>
        <w:t xml:space="preserve">Executive Summary</w:t>
      </w:r>
    </w:p>
    <w:p>
      <w:pPr>
        <w:pStyle w:val="FirstParagraph"/>
      </w:pPr>
      <w:r>
        <w:t xml:space="preserve">This comprehensive Marketing Plan outlines a strategic initiative to position Houston, Texas as the premier destination for Data Scientists within the United States. With Houston's rapidly evolving economy driven by energy, healthcare, aerospace, and logistics sectors, we present a targeted strategy to attract elite Data Scientist talent through employer branding, industry partnerships, and community engagement. This plan addresses critical talent gaps while leveraging Houston's unique ecosystem to create a sustainable pipeline of data science professionals.</w:t>
      </w:r>
    </w:p>
    <w:bookmarkEnd w:id="20"/>
    <w:bookmarkStart w:id="21" w:name="Xe4be4f4a5e074f236de0d378692d24519a9ec13"/>
    <w:p>
      <w:pPr>
        <w:pStyle w:val="Heading2"/>
      </w:pPr>
      <w:r>
        <w:t xml:space="preserve">Market Analysis: The Houston Data Science Imperative</w:t>
      </w:r>
    </w:p>
    <w:p>
      <w:pPr>
        <w:pStyle w:val="FirstParagraph"/>
      </w:pPr>
      <w:r>
        <w:t xml:space="preserve">As the fourth-largest city in the United States and a global energy capital, Houston faces unprecedented demand for advanced analytics capabilities. Current projections indicate a 35% annual growth in Data Scientist positions across Houston-based organizations (BLS 2023). However, talent scarcity remains acute – with over 1,800 unfilled data science roles reported in the United States Houston metro area last quarter alone. Key industries driving this demand include:</w:t>
      </w:r>
    </w:p>
    <w:p>
      <w:pPr>
        <w:numPr>
          <w:ilvl w:val="0"/>
          <w:numId w:val="1001"/>
        </w:numPr>
        <w:pStyle w:val="Compact"/>
      </w:pPr>
      <w:r>
        <w:rPr>
          <w:bCs/>
          <w:b/>
        </w:rPr>
        <w:t xml:space="preserve">Energy &amp; Sustainability:</w:t>
      </w:r>
      <w:r>
        <w:t xml:space="preserve"> </w:t>
      </w:r>
      <w:r>
        <w:t xml:space="preserve">Major oil/gas firms and renewable energy startups require predictive modeling for grid optimization</w:t>
      </w:r>
    </w:p>
    <w:p>
      <w:pPr>
        <w:numPr>
          <w:ilvl w:val="0"/>
          <w:numId w:val="1001"/>
        </w:numPr>
        <w:pStyle w:val="Compact"/>
      </w:pPr>
      <w:r>
        <w:rPr>
          <w:bCs/>
          <w:b/>
        </w:rPr>
        <w:t xml:space="preserve">Healthcare Innovation:</w:t>
      </w:r>
      <w:r>
        <w:t xml:space="preserve"> </w:t>
      </w:r>
      <w:r>
        <w:t xml:space="preserve">TMC complex demands AI-driven diagnostic solutions and patient outcome analytics</w:t>
      </w:r>
    </w:p>
    <w:p>
      <w:pPr>
        <w:numPr>
          <w:ilvl w:val="0"/>
          <w:numId w:val="1001"/>
        </w:numPr>
        <w:pStyle w:val="Compact"/>
      </w:pPr>
      <w:r>
        <w:rPr>
          <w:bCs/>
          <w:b/>
        </w:rPr>
        <w:t xml:space="preserve">Aerospace &amp; Logistics:</w:t>
      </w:r>
      <w:r>
        <w:t xml:space="preserve"> </w:t>
      </w:r>
      <w:r>
        <w:t xml:space="preserve">Space exploration companies (e.g., SpaceX, NASA JSC) need sophisticated data pipelines</w:t>
      </w:r>
    </w:p>
    <w:p>
      <w:pPr>
        <w:pStyle w:val="FirstParagraph"/>
      </w:pPr>
      <w:r>
        <w:t xml:space="preserve">The competitive landscape reveals Houston's current disadvantage: only 12% of U.S. Data Scientists choose to relocate here versus 32% for San Francisco or Austin. This Marketing Plan directly addresses that gap through a hyper-localized talent acquisition strategy.</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2"/>
        </w:numPr>
        <w:pStyle w:val="Compact"/>
      </w:pPr>
      <w:r>
        <w:rPr>
          <w:bCs/>
          <w:b/>
        </w:rPr>
        <w:t xml:space="preserve">Mid-to-Senior Level Data Scientists (3-7 years experience):</w:t>
      </w:r>
      <w:r>
        <w:t xml:space="preserve"> </w:t>
      </w:r>
      <w:r>
        <w:t xml:space="preserve">Seeking career advancement in industry-specific applications beyond tech hubs</w:t>
      </w:r>
    </w:p>
    <w:p>
      <w:pPr>
        <w:numPr>
          <w:ilvl w:val="0"/>
          <w:numId w:val="1002"/>
        </w:numPr>
        <w:pStyle w:val="Compact"/>
      </w:pPr>
      <w:r>
        <w:rPr>
          <w:bCs/>
          <w:b/>
        </w:rPr>
        <w:t xml:space="preserve">Degree Programs at Houston Universities:</w:t>
      </w:r>
      <w:r>
        <w:t xml:space="preserve"> </w:t>
      </w:r>
      <w:r>
        <w:t xml:space="preserve">Master's/PhD candidates from UH, Rice, and Baylor with AI specialization</w:t>
      </w:r>
    </w:p>
    <w:p>
      <w:pPr>
        <w:numPr>
          <w:ilvl w:val="0"/>
          <w:numId w:val="1002"/>
        </w:numPr>
        <w:pStyle w:val="Compact"/>
      </w:pPr>
      <w:r>
        <w:rPr>
          <w:bCs/>
          <w:b/>
        </w:rPr>
        <w:t xml:space="preserve">International Talent (Visa-Eligible):</w:t>
      </w:r>
      <w:r>
        <w:t xml:space="preserve"> </w:t>
      </w:r>
      <w:r>
        <w:t xml:space="preserve">Global professionals seeking U.S. work opportunities with relocation incentives</w:t>
      </w:r>
    </w:p>
    <w:p>
      <w:pPr>
        <w:pStyle w:val="FirstParagraph"/>
      </w:pPr>
      <w:r>
        <w:t xml:space="preserve">Critical motivation factors identified through industry surveys include: competitive compensation (top 20% nationally), quality of life (affordable housing vs. coastal cities), and industry-specific problem-solving opportunities – all core to our Houston proposition.</w:t>
      </w:r>
    </w:p>
    <w:bookmarkEnd w:id="22"/>
    <w:bookmarkStart w:id="26" w:name="strategic-marketing-pillars"/>
    <w:p>
      <w:pPr>
        <w:pStyle w:val="Heading2"/>
      </w:pPr>
      <w:r>
        <w:t xml:space="preserve">Strategic Marketing Pillars</w:t>
      </w:r>
    </w:p>
    <w:bookmarkStart w:id="23" w:name="X38e5e505c0eda8c4e23e78a8983bcfefde144e5"/>
    <w:p>
      <w:pPr>
        <w:pStyle w:val="Heading3"/>
      </w:pPr>
      <w:r>
        <w:t xml:space="preserve">Pillar 1: Employer Branding as "Houston Data Science Advantage"</w:t>
      </w:r>
    </w:p>
    <w:p>
      <w:pPr>
        <w:pStyle w:val="FirstParagraph"/>
      </w:pPr>
      <w:r>
        <w:t xml:space="preserve">We will develop a unified brand narrative showcasing Houston's unique value proposition for Data Scientists:</w:t>
      </w:r>
    </w:p>
    <w:p>
      <w:pPr>
        <w:numPr>
          <w:ilvl w:val="0"/>
          <w:numId w:val="1003"/>
        </w:numPr>
        <w:pStyle w:val="Compact"/>
      </w:pPr>
      <w:r>
        <w:rPr>
          <w:bCs/>
          <w:b/>
        </w:rPr>
        <w:t xml:space="preserve">Real-World Impact:</w:t>
      </w:r>
      <w:r>
        <w:t xml:space="preserve"> </w:t>
      </w:r>
      <w:r>
        <w:t xml:space="preserve">Campaigns highlighting how Houston-based Data Scientists solve critical problems (e.g., "Predicting hurricane impacts to save 20,000 lives" - NASA collaboration)</w:t>
      </w:r>
    </w:p>
    <w:p>
      <w:pPr>
        <w:numPr>
          <w:ilvl w:val="0"/>
          <w:numId w:val="1003"/>
        </w:numPr>
        <w:pStyle w:val="Compact"/>
      </w:pPr>
      <w:r>
        <w:rPr>
          <w:bCs/>
          <w:b/>
        </w:rPr>
        <w:t xml:space="preserve">Cost of Living Premium:</w:t>
      </w:r>
      <w:r>
        <w:t xml:space="preserve"> </w:t>
      </w:r>
      <w:r>
        <w:t xml:space="preserve">Data-driven comparisons showing Houston offers 35% higher purchasing power than San Francisco for equivalent salaries</w:t>
      </w:r>
    </w:p>
    <w:p>
      <w:pPr>
        <w:numPr>
          <w:ilvl w:val="0"/>
          <w:numId w:val="1003"/>
        </w:numPr>
        <w:pStyle w:val="Compact"/>
      </w:pPr>
      <w:r>
        <w:rPr>
          <w:bCs/>
          <w:b/>
        </w:rPr>
        <w:t xml:space="preserve">Career Acceleration:</w:t>
      </w:r>
      <w:r>
        <w:t xml:space="preserve"> </w:t>
      </w:r>
      <w:r>
        <w:t xml:space="preserve">"Houston Pathway Program" connecting Data Scientists with leadership tracks in Fortune 500 energy/healthcare firms</w:t>
      </w:r>
    </w:p>
    <w:bookmarkEnd w:id="23"/>
    <w:bookmarkStart w:id="24" w:name="X2a9add5e01121a063dd5e45c6f34104c0ade085"/>
    <w:p>
      <w:pPr>
        <w:pStyle w:val="Heading3"/>
      </w:pPr>
      <w:r>
        <w:t xml:space="preserve">Pillar 2: Hyper-Localized Talent Acquisition Campaigns</w:t>
      </w:r>
    </w:p>
    <w:p>
      <w:pPr>
        <w:pStyle w:val="FirstParagraph"/>
      </w:pPr>
      <w:r>
        <w:t xml:space="preserve">Region-specific marketing tactics targeting Data Scientists through:</w:t>
      </w:r>
    </w:p>
    <w:p>
      <w:pPr>
        <w:numPr>
          <w:ilvl w:val="0"/>
          <w:numId w:val="1004"/>
        </w:numPr>
        <w:pStyle w:val="Compact"/>
      </w:pPr>
      <w:r>
        <w:rPr>
          <w:bCs/>
          <w:b/>
        </w:rPr>
        <w:t xml:space="preserve">Geo-Fenced LinkedIn &amp; Google Ads:</w:t>
      </w:r>
      <w:r>
        <w:t xml:space="preserve"> </w:t>
      </w:r>
      <w:r>
        <w:t xml:space="preserve">Targeting professionals searching "Data Scientist jobs near Houston" with local success stories</w:t>
      </w:r>
    </w:p>
    <w:p>
      <w:pPr>
        <w:numPr>
          <w:ilvl w:val="0"/>
          <w:numId w:val="1004"/>
        </w:numPr>
        <w:pStyle w:val="Compact"/>
      </w:pPr>
      <w:r>
        <w:rPr>
          <w:bCs/>
          <w:b/>
        </w:rPr>
        <w:t xml:space="preserve">Houston-Specific Events:</w:t>
      </w:r>
      <w:r>
        <w:t xml:space="preserve"> </w:t>
      </w:r>
      <w:r>
        <w:t xml:space="preserve">Annual "Houston Data Science Summit" co-hosted with Rice University, featuring live case studies from Chevron and UTHealth</w:t>
      </w:r>
    </w:p>
    <w:p>
      <w:pPr>
        <w:numPr>
          <w:ilvl w:val="0"/>
          <w:numId w:val="1004"/>
        </w:numPr>
        <w:pStyle w:val="Compact"/>
      </w:pPr>
      <w:r>
        <w:rPr>
          <w:bCs/>
          <w:b/>
        </w:rPr>
        <w:t xml:space="preserve">University Pipeline Program:</w:t>
      </w:r>
      <w:r>
        <w:t xml:space="preserve"> </w:t>
      </w:r>
      <w:r>
        <w:t xml:space="preserve">Guaranteed interviews for top 10% of UH Data Science program graduates with relocation stipends</w:t>
      </w:r>
    </w:p>
    <w:bookmarkEnd w:id="24"/>
    <w:bookmarkStart w:id="25" w:name="X51f85499f94990b22f5263ff0aacdcb9015aed2"/>
    <w:p>
      <w:pPr>
        <w:pStyle w:val="Heading3"/>
      </w:pPr>
      <w:r>
        <w:t xml:space="preserve">Pillar 3: Community Building &amp; Retention Ecosystem</w:t>
      </w:r>
    </w:p>
    <w:p>
      <w:pPr>
        <w:pStyle w:val="FirstParagraph"/>
      </w:pPr>
      <w:r>
        <w:t xml:space="preserve">To combat talent retention challenges, we implement community-driven initiatives:</w:t>
      </w:r>
    </w:p>
    <w:p>
      <w:pPr>
        <w:numPr>
          <w:ilvl w:val="0"/>
          <w:numId w:val="1005"/>
        </w:numPr>
        <w:pStyle w:val="Compact"/>
      </w:pPr>
      <w:r>
        <w:rPr>
          <w:bCs/>
          <w:b/>
        </w:rPr>
        <w:t xml:space="preserve">Houston Data Science Alliance:</w:t>
      </w:r>
      <w:r>
        <w:t xml:space="preserve"> </w:t>
      </w:r>
      <w:r>
        <w:t xml:space="preserve">Free membership offering networking with 200+ Houston-based analytics leaders</w:t>
      </w:r>
    </w:p>
    <w:p>
      <w:pPr>
        <w:numPr>
          <w:ilvl w:val="0"/>
          <w:numId w:val="1005"/>
        </w:numPr>
        <w:pStyle w:val="Compact"/>
      </w:pPr>
      <w:r>
        <w:rPr>
          <w:bCs/>
          <w:b/>
        </w:rPr>
        <w:t xml:space="preserve">Family Integration Program:</w:t>
      </w:r>
      <w:r>
        <w:t xml:space="preserve"> </w:t>
      </w:r>
      <w:r>
        <w:t xml:space="preserve">Partnering with Houston ISD for school placements and cultural orientation for international hires</w:t>
      </w:r>
    </w:p>
    <w:p>
      <w:pPr>
        <w:numPr>
          <w:ilvl w:val="0"/>
          <w:numId w:val="1005"/>
        </w:numPr>
        <w:pStyle w:val="Compact"/>
      </w:pPr>
      <w:r>
        <w:rPr>
          <w:bCs/>
          <w:b/>
        </w:rPr>
        <w:t xml:space="preserve">Mentorship Network:</w:t>
      </w:r>
      <w:r>
        <w:t xml:space="preserve"> </w:t>
      </w:r>
      <w:r>
        <w:t xml:space="preserve">Pairing new Data Scientists with senior professionals across energy/healthcare sectors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Q1: Foundation</w:t>
            </w:r>
          </w:p>
        </w:tc>
      </w:tr>
    </w:tbl>
    <w:bookmarkEnd w:id="27"/>
    <w:bookmarkStart w:id="28" w:name="budget-allocation-strategy-total-1.8m"/>
    <w:p>
      <w:pPr>
        <w:pStyle w:val="Heading2"/>
      </w:pPr>
      <w:r>
        <w:t xml:space="preserve">Budget Allocation Strategy (Total: $1.8M)</w:t>
      </w:r>
    </w:p>
    <w:p>
      <w:pPr>
        <w:pStyle w:val="FirstParagraph"/>
      </w:pPr>
      <w:r>
        <w:t xml:space="preserve">Our investment prioritizes high-ROI channels aligned with Data Scientist preferences:</w:t>
      </w:r>
    </w:p>
    <w:p>
      <w:pPr>
        <w:numPr>
          <w:ilvl w:val="0"/>
          <w:numId w:val="1006"/>
        </w:numPr>
        <w:pStyle w:val="Compact"/>
      </w:pPr>
      <w:r>
        <w:rPr>
          <w:bCs/>
          <w:b/>
        </w:rPr>
        <w:t xml:space="preserve">35% - Digital Marketing:</w:t>
      </w:r>
      <w:r>
        <w:t xml:space="preserve"> </w:t>
      </w:r>
      <w:r>
        <w:t xml:space="preserve">Targeted social media campaigns and SEO content for "Data Scientist careers in Houston"</w:t>
      </w:r>
    </w:p>
    <w:p>
      <w:pPr>
        <w:numPr>
          <w:ilvl w:val="0"/>
          <w:numId w:val="1006"/>
        </w:numPr>
        <w:pStyle w:val="Compact"/>
      </w:pPr>
      <w:r>
        <w:rPr>
          <w:bCs/>
          <w:b/>
        </w:rPr>
        <w:t xml:space="preserve">25% - Industry Events &amp; Partnerships:</w:t>
      </w:r>
      <w:r>
        <w:t xml:space="preserve"> </w:t>
      </w:r>
      <w:r>
        <w:t xml:space="preserve">Summit sponsorships and university collaboration agreements</w:t>
      </w:r>
    </w:p>
    <w:p>
      <w:pPr>
        <w:numPr>
          <w:ilvl w:val="0"/>
          <w:numId w:val="1006"/>
        </w:numPr>
        <w:pStyle w:val="Compact"/>
      </w:pPr>
      <w:r>
        <w:rPr>
          <w:bCs/>
          <w:b/>
        </w:rPr>
        <w:t xml:space="preserve">20% - Employer Brand Content:</w:t>
      </w:r>
      <w:r>
        <w:t xml:space="preserve"> </w:t>
      </w:r>
      <w:r>
        <w:t xml:space="preserve">Video testimonials, case study reports, and virtual office tours</w:t>
      </w:r>
    </w:p>
    <w:p>
      <w:pPr>
        <w:numPr>
          <w:ilvl w:val="0"/>
          <w:numId w:val="1006"/>
        </w:numPr>
        <w:pStyle w:val="Compact"/>
      </w:pPr>
      <w:r>
        <w:rPr>
          <w:bCs/>
          <w:b/>
        </w:rPr>
        <w:t xml:space="preserve">15% - Retention Programs:</w:t>
      </w:r>
      <w:r>
        <w:t xml:space="preserve"> </w:t>
      </w:r>
      <w:r>
        <w:t xml:space="preserve">Community building initiatives from Pillar 3 above</w:t>
      </w:r>
    </w:p>
    <w:p>
      <w:pPr>
        <w:numPr>
          <w:ilvl w:val="0"/>
          <w:numId w:val="1006"/>
        </w:numPr>
        <w:pStyle w:val="Compact"/>
      </w:pPr>
      <w:r>
        <w:rPr>
          <w:bCs/>
          <w:b/>
        </w:rPr>
        <w:t xml:space="preserve">5% - Analytics &amp; Optimization:</w:t>
      </w:r>
      <w:r>
        <w:t xml:space="preserve"> </w:t>
      </w:r>
      <w:r>
        <w:t xml:space="preserve">Continuous campaign performance tracking</w:t>
      </w:r>
    </w:p>
    <w:bookmarkEnd w:id="28"/>
    <w:bookmarkStart w:id="29" w:name="key-performance-indicators-kpis"/>
    <w:p>
      <w:pPr>
        <w:pStyle w:val="Heading2"/>
      </w:pPr>
      <w:r>
        <w:t xml:space="preserve">Key Performance Indicators (KPIs)</w:t>
      </w:r>
    </w:p>
    <w:p>
      <w:pPr>
        <w:pStyle w:val="FirstParagraph"/>
      </w:pPr>
      <w:r>
        <w:t xml:space="preserve">We measure success through three primary metrics:</w:t>
      </w:r>
    </w:p>
    <w:p>
      <w:pPr>
        <w:numPr>
          <w:ilvl w:val="0"/>
          <w:numId w:val="1007"/>
        </w:numPr>
        <w:pStyle w:val="Compact"/>
      </w:pPr>
      <w:r>
        <w:rPr>
          <w:bCs/>
          <w:b/>
        </w:rPr>
        <w:t xml:space="preserve">Talent Acquisition Rate:</w:t>
      </w:r>
      <w:r>
        <w:t xml:space="preserve"> </w:t>
      </w:r>
      <w:r>
        <w:t xml:space="preserve">Achieve 40% increase in qualified Data Scientist applications within Houston by Year 2</w:t>
      </w:r>
    </w:p>
    <w:p>
      <w:pPr>
        <w:numPr>
          <w:ilvl w:val="0"/>
          <w:numId w:val="1007"/>
        </w:numPr>
        <w:pStyle w:val="Compact"/>
      </w:pPr>
      <w:r>
        <w:rPr>
          <w:bCs/>
          <w:b/>
        </w:rPr>
        <w:t xml:space="preserve">Retention Rate:</w:t>
      </w:r>
      <w:r>
        <w:t xml:space="preserve"> </w:t>
      </w:r>
      <w:r>
        <w:t xml:space="preserve">Maintain 85%+ one-year retention of hired Data Scientists (vs. industry average of 68%)</w:t>
      </w:r>
    </w:p>
    <w:p>
      <w:pPr>
        <w:numPr>
          <w:ilvl w:val="0"/>
          <w:numId w:val="1007"/>
        </w:numPr>
        <w:pStyle w:val="Compact"/>
      </w:pPr>
      <w:r>
        <w:rPr>
          <w:bCs/>
          <w:b/>
        </w:rPr>
        <w:t xml:space="preserve">Brand Recognition:</w:t>
      </w:r>
      <w:r>
        <w:t xml:space="preserve"> </w:t>
      </w:r>
      <w:r>
        <w:t xml:space="preserve">Achieve 70% awareness among U.S. Data Scientists as "Top Alternative to Coastal Hubs" by Year 3</w:t>
      </w:r>
    </w:p>
    <w:bookmarkEnd w:id="29"/>
    <w:bookmarkStart w:id="30" w:name="X6954e548b0a5183a7904f407056954aa1aea419"/>
    <w:p>
      <w:pPr>
        <w:pStyle w:val="Heading2"/>
      </w:pPr>
      <w:r>
        <w:t xml:space="preserve">Competitive Differentiation in United States Houston Context</w:t>
      </w:r>
    </w:p>
    <w:p>
      <w:pPr>
        <w:pStyle w:val="FirstParagraph"/>
      </w:pPr>
      <w:r>
        <w:t xml:space="preserve">This Marketing Plan uniquely positions Houston against other U.S. markets through:</w:t>
      </w:r>
    </w:p>
    <w:p>
      <w:pPr>
        <w:numPr>
          <w:ilvl w:val="0"/>
          <w:numId w:val="1008"/>
        </w:numPr>
        <w:pStyle w:val="Compact"/>
      </w:pPr>
      <w:r>
        <w:rPr>
          <w:bCs/>
          <w:b/>
        </w:rPr>
        <w:t xml:space="preserve">Industry-Specific Relevance:</w:t>
      </w:r>
      <w:r>
        <w:t xml:space="preserve"> </w:t>
      </w:r>
      <w:r>
        <w:t xml:space="preserve">Unlike generic tech hubs, we focus on energy healthcare and aerospace applications – domains where 80% of Houston Data Scientists report higher job satisfaction</w:t>
      </w:r>
    </w:p>
    <w:p>
      <w:pPr>
        <w:numPr>
          <w:ilvl w:val="0"/>
          <w:numId w:val="1008"/>
        </w:numPr>
        <w:pStyle w:val="Compact"/>
      </w:pPr>
      <w:r>
        <w:rPr>
          <w:bCs/>
          <w:b/>
        </w:rPr>
        <w:t xml:space="preserve">Tangible Quality of Life Proof:</w:t>
      </w:r>
      <w:r>
        <w:t xml:space="preserve"> </w:t>
      </w:r>
      <w:r>
        <w:t xml:space="preserve">Our campaign showcases actual Houston neighborhoods (e.g., The Heights, Montrose) with housing affordability data vs. competitors</w:t>
      </w:r>
    </w:p>
    <w:p>
      <w:pPr>
        <w:numPr>
          <w:ilvl w:val="0"/>
          <w:numId w:val="1008"/>
        </w:numPr>
        <w:pStyle w:val="Compact"/>
      </w:pPr>
      <w:r>
        <w:rPr>
          <w:bCs/>
          <w:b/>
        </w:rPr>
        <w:t xml:space="preserve">Public-Private Alignment:</w:t>
      </w:r>
      <w:r>
        <w:t xml:space="preserve"> </w:t>
      </w:r>
      <w:r>
        <w:t xml:space="preserve">Collaborating with the City of Houston Economic Development Department to fast-track work visas for international Data Scientists</w:t>
      </w:r>
    </w:p>
    <w:bookmarkEnd w:id="30"/>
    <w:bookmarkStart w:id="31" w:name="X80d16baee16756d4358b80f9017c2bab07fd3cc"/>
    <w:p>
      <w:pPr>
        <w:pStyle w:val="Heading2"/>
      </w:pPr>
      <w:r>
        <w:t xml:space="preserve">Conclusion: Building Houston's Data Science Future</w:t>
      </w:r>
    </w:p>
    <w:p>
      <w:pPr>
        <w:pStyle w:val="FirstParagraph"/>
      </w:pPr>
      <w:r>
        <w:t xml:space="preserve">This Marketing Plan transforms Houston from a data talent "destination" into an essential ecosystem for the next generation of Data Scientists. By strategically framing the United States Houston market as offering unparalleled industry impact, affordability, and community – we create a compelling value proposition that outperforms traditional tech hubs. The initiative directly addresses critical gaps in our local economy while establishing Houston as the undisputed center for applied data science in the United States. Through sustained execution of this plan, we project attracting 500+ elite Data Scientists to Houston within three years – fueling innovation across energy transition, healthcare AI, and smart city infrastructure that will define the future of work in America.</w:t>
      </w:r>
    </w:p>
    <w:bookmarkEnd w:id="31"/>
    <w:bookmarkStart w:id="32" w:name="X1ff589f289623a6f80d4c8e244dacb51810cf5f"/>
    <w:p>
      <w:pPr>
        <w:pStyle w:val="Heading2"/>
      </w:pPr>
      <w:r>
        <w:t xml:space="preserve">Appendix: Key Messaging for United States Houston Data Scientist Marketing</w:t>
      </w:r>
    </w:p>
    <w:p>
      <w:pPr>
        <w:pStyle w:val="FirstParagraph"/>
      </w:pPr>
      <w:r>
        <w:t xml:space="preserve">All communications must integrate these core phrases:</w:t>
      </w:r>
    </w:p>
    <w:p>
      <w:pPr>
        <w:numPr>
          <w:ilvl w:val="0"/>
          <w:numId w:val="1009"/>
        </w:numPr>
        <w:pStyle w:val="Compact"/>
      </w:pPr>
      <w:r>
        <w:t xml:space="preserve">"Build your career as a Data Scientist in Houston – where your analytics transforms energy, healthcare, and space."</w:t>
      </w:r>
    </w:p>
    <w:p>
      <w:pPr>
        <w:numPr>
          <w:ilvl w:val="0"/>
          <w:numId w:val="1009"/>
        </w:numPr>
        <w:pStyle w:val="Compact"/>
      </w:pPr>
      <w:r>
        <w:t xml:space="preserve">"Hire a Data Scientist in the United States Houston: The affordable city with world-class impact."</w:t>
      </w:r>
    </w:p>
    <w:p>
      <w:pPr>
        <w:numPr>
          <w:ilvl w:val="0"/>
          <w:numId w:val="1009"/>
        </w:numPr>
        <w:pStyle w:val="Compact"/>
      </w:pPr>
      <w:r>
        <w:t xml:space="preserve">"Why choose Houston for your Data Scientist role? Because here, data drives real-world change at scale."</w:t>
      </w:r>
    </w:p>
    <w:p>
      <w:pPr>
        <w:pStyle w:val="FirstParagraph"/>
      </w:pPr>
      <w:r>
        <w:rPr>
          <w:bCs/>
          <w:b/>
        </w:rPr>
        <w:t xml:space="preserve">Final Note:</w:t>
      </w:r>
      <w:r>
        <w:t xml:space="preserve"> </w:t>
      </w:r>
      <w:r>
        <w:t xml:space="preserve">This Marketing Plan is specifically designed for the United States Houston market. Every tactic, metric, and message reflects our deep understanding of Houston's unique economic landscape and the specific needs of Data Scientists seeking meaningful careers in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United States Houston</dc:title>
  <dc:creator/>
  <dc:language>en</dc:language>
  <cp:keywords/>
  <dcterms:created xsi:type="dcterms:W3CDTF">2026-07-23T20:58:25Z</dcterms:created>
  <dcterms:modified xsi:type="dcterms:W3CDTF">2026-07-23T20:58:25Z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