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Data</w:t>
      </w:r>
      <w:r>
        <w:t xml:space="preserve"> </w:t>
      </w:r>
      <w:r>
        <w:t xml:space="preserve">Scientist</w:t>
      </w:r>
      <w:r>
        <w:t xml:space="preserve"> </w:t>
      </w:r>
      <w:r>
        <w:t xml:space="preserve">Recruitment</w:t>
      </w:r>
      <w:r>
        <w:t xml:space="preserve"> </w:t>
      </w:r>
      <w:r>
        <w:t xml:space="preserve">&amp;</w:t>
      </w:r>
      <w:r>
        <w:t xml:space="preserve"> </w:t>
      </w:r>
      <w:r>
        <w:t xml:space="preserve">Development</w:t>
      </w:r>
      <w:r>
        <w:t xml:space="preserve"> </w:t>
      </w:r>
      <w:r>
        <w:t xml:space="preserve">in</w:t>
      </w:r>
      <w:r>
        <w:t xml:space="preserve"> </w:t>
      </w:r>
      <w:r>
        <w:t xml:space="preserve">Tashkent,</w:t>
      </w:r>
      <w:r>
        <w:t xml:space="preserve"> </w:t>
      </w:r>
      <w:r>
        <w:t xml:space="preserve">Uzbekistan</w:t>
      </w:r>
    </w:p>
    <w:bookmarkStart w:id="30" w:name="Xb0265d6d00e2f0d57465ab0351cbdc3ca77f5b7"/>
    <w:p>
      <w:pPr>
        <w:pStyle w:val="Heading1"/>
      </w:pPr>
      <w:r>
        <w:t xml:space="preserve">Marketing Plan: Strategic Expansion of Data Science Talent for Tashkent, Uzbekistan</w:t>
      </w:r>
    </w:p>
    <w:bookmarkStart w:id="20" w:name="executive-summary"/>
    <w:p>
      <w:pPr>
        <w:pStyle w:val="Heading2"/>
      </w:pPr>
      <w:r>
        <w:t xml:space="preserve">Executive Summary</w:t>
      </w:r>
    </w:p>
    <w:p>
      <w:pPr>
        <w:pStyle w:val="FirstParagraph"/>
      </w:pPr>
      <w:r>
        <w:t xml:space="preserve">This Marketing Plan outlines a targeted strategy to establish and scale Data Scientist recruitment, training, and adoption within Tashkent's burgeoning digital economy. As Uzbekistan accelerates its national "Digital Transformation" initiative under the Government of Uzbekistan's 2023-2025 roadmap, Tashkent has emerged as the epicenter for tech innovation in Central Asia. This plan addresses the acute shortage of skilled Data Scientists—a critical bottleneck for enterprises leveraging data-driven decision-making—by implementing localized talent development and employer engagement tactics. Our approach ensures immediate market relevance while building sustainable pipelines aligned with Uzbekistan's economic priorities.</w:t>
      </w:r>
    </w:p>
    <w:bookmarkEnd w:id="20"/>
    <w:bookmarkStart w:id="21" w:name="Xa6ca8904ca8c85db1481c5f2588fef36cbf9fe6"/>
    <w:p>
      <w:pPr>
        <w:pStyle w:val="Heading2"/>
      </w:pPr>
      <w:r>
        <w:t xml:space="preserve">Market Analysis: Tashkent's Data Science Opportunity</w:t>
      </w:r>
    </w:p>
    <w:p>
      <w:pPr>
        <w:pStyle w:val="FirstParagraph"/>
      </w:pPr>
      <w:r>
        <w:t xml:space="preserve">Tashkent is undergoing a digital renaissance, fueled by government support for IT exports (projected to reach $3.5 billion annually by 2026) and a young, tech-literate population (70% under 35). However, demand for Data Scientists in Uzbekistan Tashkent outstrips supply by over 4:1. Key sectors driving this need include:</w:t>
      </w:r>
    </w:p>
    <w:p>
      <w:pPr>
        <w:numPr>
          <w:ilvl w:val="0"/>
          <w:numId w:val="1001"/>
        </w:numPr>
        <w:pStyle w:val="Compact"/>
      </w:pPr>
      <w:r>
        <w:rPr>
          <w:bCs/>
          <w:b/>
        </w:rPr>
        <w:t xml:space="preserve">Financial Services:</w:t>
      </w:r>
      <w:r>
        <w:t xml:space="preserve"> </w:t>
      </w:r>
      <w:r>
        <w:t xml:space="preserve">Banks like Kapital Bank and Uzum Bank require predictive analytics for credit scoring and fraud detection.</w:t>
      </w:r>
    </w:p>
    <w:p>
      <w:pPr>
        <w:numPr>
          <w:ilvl w:val="0"/>
          <w:numId w:val="1001"/>
        </w:numPr>
        <w:pStyle w:val="Compact"/>
      </w:pPr>
      <w:r>
        <w:rPr>
          <w:bCs/>
          <w:b/>
        </w:rPr>
        <w:t xml:space="preserve">E-Government:</w:t>
      </w:r>
      <w:r>
        <w:t xml:space="preserve"> </w:t>
      </w:r>
      <w:r>
        <w:t xml:space="preserve">National projects such as "e-Gov" demand data-driven policy optimization.</w:t>
      </w:r>
    </w:p>
    <w:p>
      <w:pPr>
        <w:numPr>
          <w:ilvl w:val="0"/>
          <w:numId w:val="1001"/>
        </w:numPr>
        <w:pStyle w:val="Compact"/>
      </w:pPr>
      <w:r>
        <w:rPr>
          <w:bCs/>
          <w:b/>
        </w:rPr>
        <w:t xml:space="preserve">Agritech &amp; Logistics:</w:t>
      </w:r>
      <w:r>
        <w:t xml:space="preserve"> </w:t>
      </w:r>
      <w:r>
        <w:t xml:space="preserve">Startups like AgriTech Uzbekistan use spatial data for crop yield prediction, creating urgent need for analytical talent.</w:t>
      </w:r>
    </w:p>
    <w:p>
      <w:pPr>
        <w:pStyle w:val="FirstParagraph"/>
      </w:pPr>
      <w:r>
        <w:t xml:space="preserve">Despite this demand, only 150 certified Data Scientists operate within Tashkent—most trained abroad. This gap represents a $42 million annual opportunity for localized talent solutions (based on average salaries of $35k–$60k for mid-level roles).</w:t>
      </w:r>
    </w:p>
    <w:bookmarkEnd w:id="21"/>
    <w:bookmarkStart w:id="22" w:name="target-audience-value-proposition"/>
    <w:p>
      <w:pPr>
        <w:pStyle w:val="Heading2"/>
      </w:pPr>
      <w:r>
        <w:t xml:space="preserve">Target Audience &amp; Value Proposition</w:t>
      </w:r>
    </w:p>
    <w:p>
      <w:pPr>
        <w:pStyle w:val="FirstParagraph"/>
      </w:pPr>
      <w:r>
        <w:rPr>
          <w:bCs/>
          <w:b/>
        </w:rPr>
        <w:t xml:space="preserve">Primary Targets:</w:t>
      </w:r>
    </w:p>
    <w:p>
      <w:pPr>
        <w:numPr>
          <w:ilvl w:val="0"/>
          <w:numId w:val="1002"/>
        </w:numPr>
        <w:pStyle w:val="Compact"/>
      </w:pPr>
      <w:r>
        <w:rPr>
          <w:iCs/>
          <w:i/>
        </w:rPr>
        <w:t xml:space="preserve">Enterprises in Tashkent:</w:t>
      </w:r>
      <w:r>
        <w:t xml:space="preserve"> </w:t>
      </w:r>
      <w:r>
        <w:t xml:space="preserve">Established firms (e.g., UzMobile, Pamir Group) seeking to implement AI/ML solutions.</w:t>
      </w:r>
    </w:p>
    <w:p>
      <w:pPr>
        <w:numPr>
          <w:ilvl w:val="0"/>
          <w:numId w:val="1002"/>
        </w:numPr>
        <w:pStyle w:val="Compact"/>
      </w:pPr>
      <w:r>
        <w:rPr>
          <w:iCs/>
          <w:i/>
        </w:rPr>
        <w:t xml:space="preserve">Tech Startups:</w:t>
      </w:r>
      <w:r>
        <w:t xml:space="preserve"> </w:t>
      </w:r>
      <w:r>
        <w:t xml:space="preserve">120+ active startups in Tashkent’s Digital City incubator needing analytical talent for product development.</w:t>
      </w:r>
    </w:p>
    <w:p>
      <w:pPr>
        <w:numPr>
          <w:ilvl w:val="0"/>
          <w:numId w:val="1002"/>
        </w:numPr>
        <w:pStyle w:val="Compact"/>
      </w:pPr>
      <w:r>
        <w:rPr>
          <w:iCs/>
          <w:i/>
        </w:rPr>
        <w:t xml:space="preserve">Educational Institutions:</w:t>
      </w:r>
      <w:r>
        <w:t xml:space="preserve"> </w:t>
      </w:r>
      <w:r>
        <w:t xml:space="preserve">Tashkent Institute of Management (TIM), IT University, and National University of Uzbekistan for curriculum partnerships.</w:t>
      </w:r>
    </w:p>
    <w:p>
      <w:pPr>
        <w:pStyle w:val="FirstParagraph"/>
      </w:pPr>
      <w:r>
        <w:rPr>
          <w:bCs/>
          <w:b/>
        </w:rPr>
        <w:t xml:space="preserve">Core Value Proposition:</w:t>
      </w:r>
      <w:r>
        <w:t xml:space="preserve"> </w:t>
      </w:r>
      <w:r>
        <w:t xml:space="preserve">"We deliver certified Data Scientists trained on Uzbekistan-specific business challenges—accelerating your digital transformation in Tashkent with 30% faster time-to-hire and 25% lower talent acquisition costs."</w:t>
      </w:r>
    </w:p>
    <w:bookmarkEnd w:id="22"/>
    <w:bookmarkStart w:id="26" w:name="marketing-strategy-tactics"/>
    <w:p>
      <w:pPr>
        <w:pStyle w:val="Heading2"/>
      </w:pPr>
      <w:r>
        <w:t xml:space="preserve">Marketing Strategy &amp; Tactics</w:t>
      </w:r>
    </w:p>
    <w:p>
      <w:pPr>
        <w:pStyle w:val="FirstParagraph"/>
      </w:pPr>
      <w:r>
        <w:t xml:space="preserve">This plan employs a three-pillar strategy tailored to Uzbekistan’s context:</w:t>
      </w:r>
    </w:p>
    <w:bookmarkStart w:id="23" w:name="Xec773a95dcda653b1cf51ab5101c95397aca465"/>
    <w:p>
      <w:pPr>
        <w:pStyle w:val="Heading3"/>
      </w:pPr>
      <w:r>
        <w:t xml:space="preserve">1. Talent Development Ecosystem (Addressing the Local Gap)</w:t>
      </w:r>
    </w:p>
    <w:p>
      <w:pPr>
        <w:numPr>
          <w:ilvl w:val="0"/>
          <w:numId w:val="1003"/>
        </w:numPr>
        <w:pStyle w:val="Compact"/>
      </w:pPr>
      <w:r>
        <w:rPr>
          <w:bCs/>
          <w:b/>
        </w:rPr>
        <w:t xml:space="preserve">Tashkent Data Academy:</w:t>
      </w:r>
      <w:r>
        <w:t xml:space="preserve"> </w:t>
      </w:r>
      <w:r>
        <w:t xml:space="preserve">Partner with Tashkent IT University to launch a 6-month, government-endorsed certification program. Curriculum co-designed with local firms like Uzum Bank to focus on Uzbekistan-specific datasets (e.g., agricultural yield in Fergana Valley, telecom usage patterns).</w:t>
      </w:r>
    </w:p>
    <w:p>
      <w:pPr>
        <w:numPr>
          <w:ilvl w:val="0"/>
          <w:numId w:val="1003"/>
        </w:numPr>
        <w:pStyle w:val="Compact"/>
      </w:pPr>
      <w:r>
        <w:rPr>
          <w:bCs/>
          <w:b/>
        </w:rPr>
        <w:t xml:space="preserve">Government Collaboration:</w:t>
      </w:r>
      <w:r>
        <w:t xml:space="preserve"> </w:t>
      </w:r>
      <w:r>
        <w:t xml:space="preserve">Secure Ministry of Digital Development sponsorship to offer subsidies for enterprises hiring graduates—reducing cost barriers for Tashkent businesses.</w:t>
      </w:r>
    </w:p>
    <w:bookmarkEnd w:id="23"/>
    <w:bookmarkStart w:id="24" w:name="X6e81d5e11591725e0592e0e487e981778d3382c"/>
    <w:p>
      <w:pPr>
        <w:pStyle w:val="Heading3"/>
      </w:pPr>
      <w:r>
        <w:t xml:space="preserve">2. Employer Engagement (Building Demand in Tashkent)</w:t>
      </w:r>
    </w:p>
    <w:p>
      <w:pPr>
        <w:numPr>
          <w:ilvl w:val="0"/>
          <w:numId w:val="1004"/>
        </w:numPr>
        <w:pStyle w:val="Compact"/>
      </w:pPr>
      <w:r>
        <w:rPr>
          <w:bCs/>
          <w:b/>
        </w:rPr>
        <w:t xml:space="preserve">Tashkent Tech Summit:</w:t>
      </w:r>
      <w:r>
        <w:t xml:space="preserve"> </w:t>
      </w:r>
      <w:r>
        <w:t xml:space="preserve">Host an annual event at the Tashkent Convention Center featuring case studies from Uzbek companies (e.g., "How Uzbek Post reduced delivery delays by 35% using Data Science"). Speakers include local CDOs to build credibility.</w:t>
      </w:r>
    </w:p>
    <w:p>
      <w:pPr>
        <w:numPr>
          <w:ilvl w:val="0"/>
          <w:numId w:val="1004"/>
        </w:numPr>
        <w:pStyle w:val="Compact"/>
      </w:pPr>
      <w:r>
        <w:rPr>
          <w:bCs/>
          <w:b/>
        </w:rPr>
        <w:t xml:space="preserve">Localized Content Marketing:</w:t>
      </w:r>
      <w:r>
        <w:t xml:space="preserve"> </w:t>
      </w:r>
      <w:r>
        <w:t xml:space="preserve">Publish whitepapers in Uzbek and English on "Data Science Applications for Tashkent's Retail Sector" or "AI in UzAuto Manufacturing," distributed via LinkedIn and Telegram (dominant platforms in Uzbekistan).</w:t>
      </w:r>
    </w:p>
    <w:bookmarkEnd w:id="24"/>
    <w:bookmarkStart w:id="25" w:name="employer-branding-trust-building"/>
    <w:p>
      <w:pPr>
        <w:pStyle w:val="Heading3"/>
      </w:pPr>
      <w:r>
        <w:t xml:space="preserve">3. Employer Branding &amp; Trust Building</w:t>
      </w:r>
    </w:p>
    <w:p>
      <w:pPr>
        <w:numPr>
          <w:ilvl w:val="0"/>
          <w:numId w:val="1005"/>
        </w:numPr>
        <w:pStyle w:val="Compact"/>
      </w:pPr>
      <w:r>
        <w:rPr>
          <w:bCs/>
          <w:b/>
        </w:rPr>
        <w:t xml:space="preserve">Community Building:</w:t>
      </w:r>
      <w:r>
        <w:t xml:space="preserve"> </w:t>
      </w:r>
      <w:r>
        <w:t xml:space="preserve">Launch the "Tashkent Data Science Network"—free monthly meetups at coworking spaces like Work&amp;Co Tashkent for knowledge sharing, fostering organic talent referrals.</w:t>
      </w:r>
    </w:p>
    <w:p>
      <w:pPr>
        <w:numPr>
          <w:ilvl w:val="0"/>
          <w:numId w:val="1005"/>
        </w:numPr>
        <w:pStyle w:val="Compact"/>
      </w:pPr>
      <w:r>
        <w:rPr>
          <w:bCs/>
          <w:b/>
        </w:rPr>
        <w:t xml:space="preserve">Cultural Alignment:</w:t>
      </w:r>
      <w:r>
        <w:t xml:space="preserve"> </w:t>
      </w:r>
      <w:r>
        <w:t xml:space="preserve">All marketing materials emphasize respect for Uzbek business culture (e.g., highlighting seniority in case studies) and bilingual support (Uzbek/English), avoiding Western-centric jargon.</w:t>
      </w:r>
    </w:p>
    <w:bookmarkEnd w:id="25"/>
    <w:bookmarkEnd w:id="26"/>
    <w:bookmarkStart w:id="27" w:name="implementation-timeline"/>
    <w:p>
      <w:pPr>
        <w:pStyle w:val="Heading2"/>
      </w:pPr>
      <w:r>
        <w:t xml:space="preserve">Implementation Timeline</w:t>
      </w:r>
    </w:p>
    <w:p>
      <w:pPr>
        <w:pStyle w:val="FirstParagraph"/>
      </w:pPr>
      <w:r>
        <w:t xml:space="preserve">Quarter</w:t>
      </w:r>
    </w:p>
    <w:p>
      <w:pPr>
        <w:pStyle w:val="BodyText"/>
      </w:pPr>
      <w:r>
        <w:t xml:space="preserve">Key Activities in Tashkent, Uzbekistan</w:t>
      </w:r>
    </w:p>
    <w:p>
      <w:pPr>
        <w:pStyle w:val="BodyText"/>
      </w:pPr>
      <w:r>
        <w:t xml:space="preserve">Q1 2024</w:t>
      </w:r>
    </w:p>
    <w:p>
      <w:pPr>
        <w:pStyle w:val="BodyText"/>
      </w:pPr>
      <w:r>
        <w:t xml:space="preserve">Secure partnerships with Tashkent IT University; launch pilot Data Academy cohort (30 students).</w:t>
      </w:r>
    </w:p>
    <w:p>
      <w:pPr>
        <w:pStyle w:val="BodyText"/>
      </w:pPr>
      <w:r>
        <w:t xml:space="preserve">Q2 2024</w:t>
      </w:r>
    </w:p>
    <w:p>
      <w:pPr>
        <w:pStyle w:val="BodyText"/>
      </w:pPr>
      <w:r>
        <w:t xml:space="preserve">Host inaugural Tashkent Tech Summit; onboard first 15 corporate partners (e.g., UzMobile, AgriTech Uzbekistan).</w:t>
      </w:r>
    </w:p>
    <w:p>
      <w:pPr>
        <w:pStyle w:val="BodyText"/>
      </w:pPr>
      <w:r>
        <w:t xml:space="preserve">Q3 2024</w:t>
      </w:r>
    </w:p>
    <w:p>
      <w:pPr>
        <w:pStyle w:val="BodyText"/>
      </w:pPr>
      <w:r>
        <w:t xml:space="preserve">Begin graduate placement; publish "Uzbekistan Data Science Trends" report with Ministry of Digital Development.</w:t>
      </w:r>
    </w:p>
    <w:p>
      <w:pPr>
        <w:pStyle w:val="BodyText"/>
      </w:pPr>
      <w:r>
        <w:t xml:space="preserve">Q4 2024</w:t>
      </w:r>
    </w:p>
    <w:p>
      <w:pPr>
        <w:pStyle w:val="BodyText"/>
      </w:pPr>
      <w:r>
        <w:t xml:space="preserve">Celebrate first cohort's success (85% job placement in Tashkent firms); scale program to 100 students.</w:t>
      </w:r>
    </w:p>
    <w:bookmarkEnd w:id="27"/>
    <w:bookmarkStart w:id="28" w:name="measurement-kpis"/>
    <w:p>
      <w:pPr>
        <w:pStyle w:val="Heading2"/>
      </w:pPr>
      <w:r>
        <w:t xml:space="preserve">Measurement &amp; KPIs</w:t>
      </w:r>
    </w:p>
    <w:p>
      <w:pPr>
        <w:pStyle w:val="FirstParagraph"/>
      </w:pPr>
      <w:r>
        <w:t xml:space="preserve">We will track success through Uzbekistan-specific metrics:</w:t>
      </w:r>
    </w:p>
    <w:p>
      <w:pPr>
        <w:numPr>
          <w:ilvl w:val="0"/>
          <w:numId w:val="1006"/>
        </w:numPr>
        <w:pStyle w:val="Compact"/>
      </w:pPr>
      <w:r>
        <w:rPr>
          <w:bCs/>
          <w:b/>
        </w:rPr>
        <w:t xml:space="preserve">Talent Pipeline:</w:t>
      </w:r>
      <w:r>
        <w:t xml:space="preserve"> </w:t>
      </w:r>
      <w:r>
        <w:t xml:space="preserve"># of Data Scientists certified in Tashkent (target: 50 by Q4 2024).</w:t>
      </w:r>
    </w:p>
    <w:p>
      <w:pPr>
        <w:numPr>
          <w:ilvl w:val="0"/>
          <w:numId w:val="1006"/>
        </w:numPr>
        <w:pStyle w:val="Compact"/>
      </w:pPr>
      <w:r>
        <w:rPr>
          <w:bCs/>
          <w:b/>
        </w:rPr>
        <w:t xml:space="preserve">Enterprise Adoption:</w:t>
      </w:r>
      <w:r>
        <w:t xml:space="preserve"> </w:t>
      </w:r>
      <w:r>
        <w:t xml:space="preserve">% of corporate partners hiring graduates (target: 75% placement rate).</w:t>
      </w:r>
    </w:p>
    <w:p>
      <w:pPr>
        <w:numPr>
          <w:ilvl w:val="0"/>
          <w:numId w:val="1006"/>
        </w:numPr>
        <w:pStyle w:val="Compact"/>
      </w:pPr>
      <w:r>
        <w:rPr>
          <w:bCs/>
          <w:b/>
        </w:rPr>
        <w:t xml:space="preserve">Market Penetration:</w:t>
      </w:r>
      <w:r>
        <w:t xml:space="preserve"> </w:t>
      </w:r>
      <w:r>
        <w:t xml:space="preserve">Tashkent-based client acquisition cost (target: $3,800 vs. regional avg. $5,200).</w:t>
      </w:r>
    </w:p>
    <w:p>
      <w:pPr>
        <w:numPr>
          <w:ilvl w:val="0"/>
          <w:numId w:val="1006"/>
        </w:numPr>
        <w:pStyle w:val="Compact"/>
      </w:pPr>
      <w:r>
        <w:rPr>
          <w:bCs/>
          <w:b/>
        </w:rPr>
        <w:t xml:space="preserve">National Impact:</w:t>
      </w:r>
      <w:r>
        <w:t xml:space="preserve"> </w:t>
      </w:r>
      <w:r>
        <w:t xml:space="preserve">Contribution to Uzbekistan’s "Digital Economy 2025" goal of 15% GDP from IT services.</w:t>
      </w:r>
    </w:p>
    <w:bookmarkEnd w:id="28"/>
    <w:bookmarkStart w:id="29" w:name="X52c6d013e6e945e10eaf740970ce5ebb49424c6"/>
    <w:p>
      <w:pPr>
        <w:pStyle w:val="Heading2"/>
      </w:pPr>
      <w:r>
        <w:t xml:space="preserve">Why This Plan Succeeds in Tashkent, Uzbekistan</w:t>
      </w:r>
    </w:p>
    <w:p>
      <w:pPr>
        <w:pStyle w:val="FirstParagraph"/>
      </w:pPr>
      <w:r>
        <w:t xml:space="preserve">This Marketing Plan is not a generic global template—it is engineered for Uzbekistan’s unique context. Unlike competitors who export Western-trained talent to Tashkent, our model builds local expertise *within* the city. By embedding partnerships with Uzbek government bodies, universities, and enterprises, we create trust and scalability unattainable through offshore recruitment. The focus on "Uzbekistan-specific data challenges" ensures Data Scientists deliver immediate value—whether optimizing cotton harvest analytics for Tashkent-based agritech firms or refining payment fraud models for local fintechs.</w:t>
      </w:r>
    </w:p>
    <w:p>
      <w:pPr>
        <w:pStyle w:val="BodyText"/>
      </w:pPr>
      <w:r>
        <w:t xml:space="preserve">As Uzbekistan positions itself as Central Asia’s tech hub, the strategic recruitment and development of Data Scientists in Tashkent is no longer optional—it’s foundational. This Marketing Plan provides the actionable roadmap to transform talent scarcity into competitive advantage, driving tangible growth for enterprises while advancing Uzbekistan’s digital sovereignty. The time to act is now: Tashkent’s data economy will not wait.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Data Scientist Recruitment &amp; Development in Tashkent, Uzbekistan</dc:title>
  <dc:creator/>
  <dc:language>en</dc:language>
  <cp:keywords/>
  <dcterms:created xsi:type="dcterms:W3CDTF">2026-07-21T10:35:03Z</dcterms:created>
  <dcterms:modified xsi:type="dcterms:W3CDTF">2026-07-21T10:35:03Z</dcterms:modified>
</cp:coreProperties>
</file>

<file path=docProps/custom.xml><?xml version="1.0" encoding="utf-8"?>
<Properties xmlns="http://schemas.openxmlformats.org/officeDocument/2006/custom-properties" xmlns:vt="http://schemas.openxmlformats.org/officeDocument/2006/docPropsVTypes"/>
</file>